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AB2" w:rsidRPr="00FF3087" w:rsidRDefault="004B1AB2" w:rsidP="00CB398E">
      <w:pPr>
        <w:spacing w:line="480" w:lineRule="auto"/>
        <w:jc w:val="center"/>
        <w:rPr>
          <w:rFonts w:ascii="Times New Roman" w:hAnsi="Times New Roman" w:cs="Times New Roman"/>
          <w:b/>
          <w:bCs/>
          <w:sz w:val="24"/>
          <w:szCs w:val="24"/>
        </w:rPr>
      </w:pPr>
    </w:p>
    <w:p w:rsidR="004B1AB2" w:rsidRPr="00FF3087" w:rsidRDefault="004B1AB2" w:rsidP="00CB398E">
      <w:pPr>
        <w:spacing w:line="480" w:lineRule="auto"/>
        <w:jc w:val="center"/>
        <w:rPr>
          <w:rFonts w:ascii="Times New Roman" w:hAnsi="Times New Roman" w:cs="Times New Roman"/>
          <w:sz w:val="24"/>
          <w:szCs w:val="24"/>
        </w:rPr>
      </w:pPr>
    </w:p>
    <w:p w:rsidR="004B1AB2" w:rsidRPr="00FF3087" w:rsidRDefault="004B1AB2" w:rsidP="00CB398E">
      <w:pPr>
        <w:spacing w:line="480" w:lineRule="auto"/>
        <w:jc w:val="center"/>
        <w:rPr>
          <w:rFonts w:ascii="Times New Roman" w:hAnsi="Times New Roman" w:cs="Times New Roman"/>
          <w:sz w:val="24"/>
          <w:szCs w:val="24"/>
        </w:rPr>
      </w:pPr>
    </w:p>
    <w:p w:rsidR="006315F9" w:rsidRDefault="006315F9" w:rsidP="00CB398E">
      <w:pPr>
        <w:spacing w:line="480" w:lineRule="auto"/>
        <w:jc w:val="center"/>
        <w:rPr>
          <w:rFonts w:ascii="Times New Roman" w:hAnsi="Times New Roman" w:cs="Times New Roman"/>
          <w:sz w:val="24"/>
          <w:szCs w:val="24"/>
        </w:rPr>
      </w:pPr>
    </w:p>
    <w:p w:rsidR="006315F9" w:rsidRDefault="006315F9" w:rsidP="00CB398E">
      <w:pPr>
        <w:spacing w:line="480" w:lineRule="auto"/>
        <w:jc w:val="center"/>
        <w:rPr>
          <w:rFonts w:ascii="Times New Roman" w:hAnsi="Times New Roman" w:cs="Times New Roman"/>
          <w:sz w:val="24"/>
          <w:szCs w:val="24"/>
        </w:rPr>
      </w:pPr>
    </w:p>
    <w:p w:rsidR="006315F9" w:rsidRDefault="006315F9" w:rsidP="00CB398E">
      <w:pPr>
        <w:spacing w:line="480" w:lineRule="auto"/>
        <w:jc w:val="center"/>
        <w:rPr>
          <w:rFonts w:ascii="Times New Roman" w:hAnsi="Times New Roman" w:cs="Times New Roman"/>
          <w:sz w:val="24"/>
          <w:szCs w:val="24"/>
        </w:rPr>
      </w:pPr>
    </w:p>
    <w:p w:rsidR="006315F9" w:rsidRDefault="006315F9" w:rsidP="00CB398E">
      <w:pPr>
        <w:spacing w:line="480" w:lineRule="auto"/>
        <w:jc w:val="center"/>
        <w:rPr>
          <w:rFonts w:ascii="Times New Roman" w:hAnsi="Times New Roman" w:cs="Times New Roman"/>
          <w:sz w:val="24"/>
          <w:szCs w:val="24"/>
        </w:rPr>
      </w:pPr>
    </w:p>
    <w:p w:rsidR="004B1AB2" w:rsidRPr="00FF3087" w:rsidRDefault="004B1AB2" w:rsidP="00CB398E">
      <w:pPr>
        <w:spacing w:line="480" w:lineRule="auto"/>
        <w:jc w:val="center"/>
        <w:rPr>
          <w:rFonts w:ascii="Times New Roman" w:hAnsi="Times New Roman" w:cs="Times New Roman"/>
          <w:sz w:val="24"/>
          <w:szCs w:val="24"/>
        </w:rPr>
      </w:pPr>
      <w:bookmarkStart w:id="0" w:name="_GoBack"/>
      <w:r w:rsidRPr="00FF3087">
        <w:rPr>
          <w:rFonts w:ascii="Times New Roman" w:hAnsi="Times New Roman" w:cs="Times New Roman"/>
          <w:sz w:val="24"/>
          <w:szCs w:val="24"/>
        </w:rPr>
        <w:t>ANOVA Analysis Report</w:t>
      </w:r>
    </w:p>
    <w:bookmarkEnd w:id="0"/>
    <w:p w:rsidR="004B1AB2" w:rsidRPr="00FF3087" w:rsidRDefault="004B1AB2" w:rsidP="00CB398E">
      <w:pPr>
        <w:spacing w:line="480" w:lineRule="auto"/>
        <w:jc w:val="center"/>
        <w:rPr>
          <w:rFonts w:ascii="Times New Roman" w:hAnsi="Times New Roman" w:cs="Times New Roman"/>
          <w:sz w:val="24"/>
          <w:szCs w:val="24"/>
        </w:rPr>
      </w:pPr>
      <w:r w:rsidRPr="00FF3087">
        <w:rPr>
          <w:rFonts w:ascii="Times New Roman" w:hAnsi="Times New Roman" w:cs="Times New Roman"/>
          <w:sz w:val="24"/>
          <w:szCs w:val="24"/>
        </w:rPr>
        <w:t>Student</w:t>
      </w:r>
    </w:p>
    <w:p w:rsidR="004B1AB2" w:rsidRPr="00FF3087" w:rsidRDefault="004B1AB2" w:rsidP="00CB398E">
      <w:pPr>
        <w:spacing w:line="480" w:lineRule="auto"/>
        <w:jc w:val="center"/>
        <w:rPr>
          <w:rFonts w:ascii="Times New Roman" w:hAnsi="Times New Roman" w:cs="Times New Roman"/>
          <w:sz w:val="24"/>
          <w:szCs w:val="24"/>
        </w:rPr>
      </w:pPr>
      <w:r w:rsidRPr="00FF3087">
        <w:rPr>
          <w:rFonts w:ascii="Times New Roman" w:hAnsi="Times New Roman" w:cs="Times New Roman"/>
          <w:sz w:val="24"/>
          <w:szCs w:val="24"/>
        </w:rPr>
        <w:t>Institution</w:t>
      </w:r>
    </w:p>
    <w:p w:rsidR="004B1AB2" w:rsidRPr="00FF3087" w:rsidRDefault="004B1AB2">
      <w:pPr>
        <w:rPr>
          <w:rFonts w:ascii="Times New Roman" w:hAnsi="Times New Roman" w:cs="Times New Roman"/>
          <w:b/>
          <w:bCs/>
          <w:sz w:val="24"/>
          <w:szCs w:val="24"/>
        </w:rPr>
      </w:pPr>
      <w:r w:rsidRPr="00FF3087">
        <w:rPr>
          <w:rFonts w:ascii="Times New Roman" w:hAnsi="Times New Roman" w:cs="Times New Roman"/>
          <w:b/>
          <w:bCs/>
          <w:sz w:val="24"/>
          <w:szCs w:val="24"/>
        </w:rPr>
        <w:br w:type="page"/>
      </w:r>
    </w:p>
    <w:p w:rsidR="00872F91" w:rsidRPr="00FF3087" w:rsidRDefault="00B65350" w:rsidP="00CB398E">
      <w:pPr>
        <w:spacing w:line="480" w:lineRule="auto"/>
        <w:jc w:val="center"/>
        <w:rPr>
          <w:rFonts w:ascii="Times New Roman" w:hAnsi="Times New Roman" w:cs="Times New Roman"/>
          <w:b/>
          <w:bCs/>
          <w:sz w:val="24"/>
          <w:szCs w:val="24"/>
        </w:rPr>
      </w:pPr>
      <w:r w:rsidRPr="00FF3087">
        <w:rPr>
          <w:rFonts w:ascii="Times New Roman" w:hAnsi="Times New Roman" w:cs="Times New Roman"/>
          <w:b/>
          <w:bCs/>
          <w:sz w:val="24"/>
          <w:szCs w:val="24"/>
        </w:rPr>
        <w:lastRenderedPageBreak/>
        <w:t>Introduction</w:t>
      </w:r>
    </w:p>
    <w:p w:rsidR="004B1AB2" w:rsidRPr="00FF3087" w:rsidRDefault="00471CEB" w:rsidP="006315F9">
      <w:pPr>
        <w:spacing w:after="0" w:line="480" w:lineRule="auto"/>
        <w:ind w:firstLine="720"/>
        <w:contextualSpacing/>
        <w:rPr>
          <w:rFonts w:ascii="Times New Roman" w:hAnsi="Times New Roman" w:cs="Times New Roman"/>
          <w:sz w:val="24"/>
          <w:szCs w:val="24"/>
        </w:rPr>
      </w:pPr>
      <w:r w:rsidRPr="00FF3087">
        <w:rPr>
          <w:rFonts w:ascii="Times New Roman" w:hAnsi="Times New Roman" w:cs="Times New Roman"/>
          <w:sz w:val="24"/>
          <w:szCs w:val="24"/>
        </w:rPr>
        <w:t>P</w:t>
      </w:r>
      <w:r w:rsidR="00B65350" w:rsidRPr="00FF3087">
        <w:rPr>
          <w:rFonts w:ascii="Times New Roman" w:hAnsi="Times New Roman" w:cs="Times New Roman"/>
          <w:sz w:val="24"/>
          <w:szCs w:val="24"/>
        </w:rPr>
        <w:t>atients</w:t>
      </w:r>
      <w:r w:rsidR="004D40CF" w:rsidRPr="00FF3087">
        <w:rPr>
          <w:rFonts w:ascii="Times New Roman" w:hAnsi="Times New Roman" w:cs="Times New Roman"/>
          <w:sz w:val="24"/>
          <w:szCs w:val="24"/>
        </w:rPr>
        <w:t>'</w:t>
      </w:r>
      <w:r w:rsidR="00B65350" w:rsidRPr="00FF3087">
        <w:rPr>
          <w:rFonts w:ascii="Times New Roman" w:hAnsi="Times New Roman" w:cs="Times New Roman"/>
          <w:sz w:val="24"/>
          <w:szCs w:val="24"/>
        </w:rPr>
        <w:t xml:space="preserve"> understanding of BMI has been the main issue through the close examination of their characteristics (</w:t>
      </w:r>
      <w:r w:rsidR="00A52F1D" w:rsidRPr="00FF3087">
        <w:rPr>
          <w:rFonts w:ascii="Times New Roman" w:hAnsi="Times New Roman" w:cs="Times New Roman"/>
          <w:color w:val="222222"/>
          <w:sz w:val="24"/>
          <w:szCs w:val="24"/>
          <w:shd w:val="clear" w:color="auto" w:fill="FFFFFF"/>
        </w:rPr>
        <w:t>Karadag, Karul, Cildag, Altun &amp; Gurgey, 2004</w:t>
      </w:r>
      <w:r w:rsidR="00B65350" w:rsidRPr="00FF3087">
        <w:rPr>
          <w:rFonts w:ascii="Times New Roman" w:hAnsi="Times New Roman" w:cs="Times New Roman"/>
          <w:sz w:val="24"/>
          <w:szCs w:val="24"/>
        </w:rPr>
        <w:t>). Over a</w:t>
      </w:r>
      <w:r w:rsidR="004D40CF" w:rsidRPr="00FF3087">
        <w:rPr>
          <w:rFonts w:ascii="Times New Roman" w:hAnsi="Times New Roman" w:cs="Times New Roman"/>
          <w:sz w:val="24"/>
          <w:szCs w:val="24"/>
        </w:rPr>
        <w:t>n extended</w:t>
      </w:r>
      <w:r w:rsidR="00B65350" w:rsidRPr="00FF3087">
        <w:rPr>
          <w:rFonts w:ascii="Times New Roman" w:hAnsi="Times New Roman" w:cs="Times New Roman"/>
          <w:sz w:val="24"/>
          <w:szCs w:val="24"/>
        </w:rPr>
        <w:t xml:space="preserve"> period, the </w:t>
      </w:r>
      <w:r w:rsidR="004D40CF" w:rsidRPr="00FF3087">
        <w:rPr>
          <w:rFonts w:ascii="Times New Roman" w:hAnsi="Times New Roman" w:cs="Times New Roman"/>
          <w:sz w:val="24"/>
          <w:szCs w:val="24"/>
        </w:rPr>
        <w:t>BMI's resulting impact on</w:t>
      </w:r>
      <w:r w:rsidR="00B65350" w:rsidRPr="00FF3087">
        <w:rPr>
          <w:rFonts w:ascii="Times New Roman" w:hAnsi="Times New Roman" w:cs="Times New Roman"/>
          <w:sz w:val="24"/>
          <w:szCs w:val="24"/>
        </w:rPr>
        <w:t xml:space="preserve"> patients</w:t>
      </w:r>
      <w:r w:rsidR="004D40CF" w:rsidRPr="00FF3087">
        <w:rPr>
          <w:rFonts w:ascii="Times New Roman" w:hAnsi="Times New Roman" w:cs="Times New Roman"/>
          <w:sz w:val="24"/>
          <w:szCs w:val="24"/>
        </w:rPr>
        <w:t>'</w:t>
      </w:r>
      <w:r w:rsidR="00B65350" w:rsidRPr="00FF3087">
        <w:rPr>
          <w:rFonts w:ascii="Times New Roman" w:hAnsi="Times New Roman" w:cs="Times New Roman"/>
          <w:sz w:val="24"/>
          <w:szCs w:val="24"/>
        </w:rPr>
        <w:t xml:space="preserve"> behavior observations has been indicated for various reasons.</w:t>
      </w:r>
      <w:r w:rsidR="00CE59AD" w:rsidRPr="00FF3087">
        <w:rPr>
          <w:rFonts w:ascii="Times New Roman" w:hAnsi="Times New Roman" w:cs="Times New Roman"/>
          <w:sz w:val="24"/>
          <w:szCs w:val="24"/>
        </w:rPr>
        <w:t xml:space="preserve">The BMI has been determined to be either related or unrelated to </w:t>
      </w:r>
      <w:r w:rsidR="00964DE7" w:rsidRPr="00FF3087">
        <w:rPr>
          <w:rFonts w:ascii="Times New Roman" w:hAnsi="Times New Roman" w:cs="Times New Roman"/>
          <w:sz w:val="24"/>
          <w:szCs w:val="24"/>
        </w:rPr>
        <w:t>patients</w:t>
      </w:r>
      <w:r w:rsidR="004D40CF" w:rsidRPr="00FF3087">
        <w:rPr>
          <w:rFonts w:ascii="Times New Roman" w:hAnsi="Times New Roman" w:cs="Times New Roman"/>
          <w:sz w:val="24"/>
          <w:szCs w:val="24"/>
        </w:rPr>
        <w:t>'</w:t>
      </w:r>
      <w:r w:rsidR="00CE59AD" w:rsidRPr="00FF3087">
        <w:rPr>
          <w:rFonts w:ascii="Times New Roman" w:hAnsi="Times New Roman" w:cs="Times New Roman"/>
          <w:sz w:val="24"/>
          <w:szCs w:val="24"/>
        </w:rPr>
        <w:t xml:space="preserve"> characteristics regarding heart disease. </w:t>
      </w:r>
    </w:p>
    <w:p w:rsidR="004B1AB2" w:rsidRPr="00FF3087" w:rsidRDefault="004B1AB2" w:rsidP="006315F9">
      <w:pPr>
        <w:spacing w:after="0" w:line="480" w:lineRule="auto"/>
        <w:ind w:firstLine="720"/>
        <w:contextualSpacing/>
        <w:rPr>
          <w:rFonts w:ascii="Times New Roman" w:hAnsi="Times New Roman" w:cs="Times New Roman"/>
          <w:sz w:val="24"/>
          <w:szCs w:val="24"/>
        </w:rPr>
      </w:pPr>
      <w:r w:rsidRPr="004B1AB2">
        <w:rPr>
          <w:rFonts w:ascii="Times New Roman" w:eastAsia="Times New Roman" w:hAnsi="Times New Roman" w:cs="Times New Roman"/>
          <w:color w:val="222222"/>
          <w:sz w:val="24"/>
          <w:szCs w:val="24"/>
        </w:rPr>
        <w:t>The data set was created by the National Heart, Lung, and Blood Institute, which included anonymous data that was obtained from the Framingham Heart Study.  The study's findings showed that it was significant and had a l</w:t>
      </w:r>
      <w:r w:rsidR="004D40CF" w:rsidRPr="00FF3087">
        <w:rPr>
          <w:rFonts w:ascii="Times New Roman" w:eastAsia="Times New Roman" w:hAnsi="Times New Roman" w:cs="Times New Roman"/>
          <w:color w:val="222222"/>
          <w:sz w:val="24"/>
          <w:szCs w:val="24"/>
        </w:rPr>
        <w:t>ong</w:t>
      </w:r>
      <w:r w:rsidRPr="004B1AB2">
        <w:rPr>
          <w:rFonts w:ascii="Times New Roman" w:eastAsia="Times New Roman" w:hAnsi="Times New Roman" w:cs="Times New Roman"/>
          <w:color w:val="222222"/>
          <w:sz w:val="24"/>
          <w:szCs w:val="24"/>
        </w:rPr>
        <w:t xml:space="preserve"> time with influential risk factors associated with cardiovascular effects. The study has aimed to collect </w:t>
      </w:r>
      <w:r w:rsidR="004D40CF" w:rsidRPr="00FF3087">
        <w:rPr>
          <w:rFonts w:ascii="Times New Roman" w:eastAsia="Times New Roman" w:hAnsi="Times New Roman" w:cs="Times New Roman"/>
          <w:color w:val="222222"/>
          <w:sz w:val="24"/>
          <w:szCs w:val="24"/>
        </w:rPr>
        <w:t>perva</w:t>
      </w:r>
      <w:r w:rsidRPr="004B1AB2">
        <w:rPr>
          <w:rFonts w:ascii="Times New Roman" w:eastAsia="Times New Roman" w:hAnsi="Times New Roman" w:cs="Times New Roman"/>
          <w:color w:val="222222"/>
          <w:sz w:val="24"/>
          <w:szCs w:val="24"/>
        </w:rPr>
        <w:t>sive data from various selective case participants such as children and their kin. Framingham Heart study's scholars discovered cardiovascular problems</w:t>
      </w:r>
    </w:p>
    <w:p w:rsidR="004B1AB2" w:rsidRPr="004B1AB2" w:rsidRDefault="004B1AB2" w:rsidP="006315F9">
      <w:pPr>
        <w:spacing w:after="0" w:line="480" w:lineRule="auto"/>
        <w:ind w:firstLine="720"/>
        <w:contextualSpacing/>
        <w:rPr>
          <w:rFonts w:ascii="Times New Roman" w:hAnsi="Times New Roman" w:cs="Times New Roman"/>
          <w:sz w:val="24"/>
          <w:szCs w:val="24"/>
        </w:rPr>
      </w:pPr>
      <w:r w:rsidRPr="004B1AB2">
        <w:rPr>
          <w:rFonts w:ascii="Times New Roman" w:eastAsia="Times New Roman" w:hAnsi="Times New Roman" w:cs="Times New Roman"/>
          <w:color w:val="222222"/>
          <w:sz w:val="24"/>
          <w:szCs w:val="24"/>
        </w:rPr>
        <w:t> The current studies have adopted the methodology similar to that of the Framingham Heart Study, as observed in multiple studies such as journals and peer-reviewed publications. Additionally, the study has been utilized in media interviews that are related to health discussions. The history of the disease was highlighted in the production of the video dubbed as "The Hidden Epidemic: Heart Disease in America." The video also highlights the findings found in the Framingham Heart Study (</w:t>
      </w:r>
      <w:r w:rsidR="00591B60" w:rsidRPr="00FF3087">
        <w:rPr>
          <w:rFonts w:ascii="Times New Roman" w:hAnsi="Times New Roman" w:cs="Times New Roman"/>
          <w:color w:val="222222"/>
          <w:sz w:val="24"/>
          <w:szCs w:val="24"/>
          <w:shd w:val="clear" w:color="auto" w:fill="FFFFFF"/>
        </w:rPr>
        <w:t>Swenne, 2016</w:t>
      </w:r>
      <w:r w:rsidRPr="004B1AB2">
        <w:rPr>
          <w:rFonts w:ascii="Times New Roman" w:eastAsia="Times New Roman" w:hAnsi="Times New Roman" w:cs="Times New Roman"/>
          <w:color w:val="222222"/>
          <w:sz w:val="24"/>
          <w:szCs w:val="24"/>
        </w:rPr>
        <w:t xml:space="preserve">). The study has given </w:t>
      </w:r>
      <w:r w:rsidR="004D40CF" w:rsidRPr="00FF3087">
        <w:rPr>
          <w:rFonts w:ascii="Times New Roman" w:eastAsia="Times New Roman" w:hAnsi="Times New Roman" w:cs="Times New Roman"/>
          <w:color w:val="222222"/>
          <w:sz w:val="24"/>
          <w:szCs w:val="24"/>
        </w:rPr>
        <w:t>comprehensiv</w:t>
      </w:r>
      <w:r w:rsidRPr="004B1AB2">
        <w:rPr>
          <w:rFonts w:ascii="Times New Roman" w:eastAsia="Times New Roman" w:hAnsi="Times New Roman" w:cs="Times New Roman"/>
          <w:color w:val="222222"/>
          <w:sz w:val="24"/>
          <w:szCs w:val="24"/>
        </w:rPr>
        <w:t xml:space="preserve">e and extensive knowledge that has helped </w:t>
      </w:r>
      <w:r w:rsidR="004D40CF" w:rsidRPr="00FF3087">
        <w:rPr>
          <w:rFonts w:ascii="Times New Roman" w:eastAsia="Times New Roman" w:hAnsi="Times New Roman" w:cs="Times New Roman"/>
          <w:color w:val="222222"/>
          <w:sz w:val="24"/>
          <w:szCs w:val="24"/>
        </w:rPr>
        <w:t>develop other future studies and</w:t>
      </w:r>
      <w:r w:rsidRPr="004B1AB2">
        <w:rPr>
          <w:rFonts w:ascii="Times New Roman" w:eastAsia="Times New Roman" w:hAnsi="Times New Roman" w:cs="Times New Roman"/>
          <w:color w:val="222222"/>
          <w:sz w:val="24"/>
          <w:szCs w:val="24"/>
        </w:rPr>
        <w:t xml:space="preserve"> the basis for research gaps. The most current and significant discovery related to the study was the findings of a gene associated with the promoti</w:t>
      </w:r>
      <w:r w:rsidR="004D40CF" w:rsidRPr="00FF3087">
        <w:rPr>
          <w:rFonts w:ascii="Times New Roman" w:eastAsia="Times New Roman" w:hAnsi="Times New Roman" w:cs="Times New Roman"/>
          <w:color w:val="222222"/>
          <w:sz w:val="24"/>
          <w:szCs w:val="24"/>
        </w:rPr>
        <w:t>on</w:t>
      </w:r>
      <w:r w:rsidRPr="004B1AB2">
        <w:rPr>
          <w:rFonts w:ascii="Times New Roman" w:eastAsia="Times New Roman" w:hAnsi="Times New Roman" w:cs="Times New Roman"/>
          <w:color w:val="222222"/>
          <w:sz w:val="24"/>
          <w:szCs w:val="24"/>
        </w:rPr>
        <w:t xml:space="preserve"> of obesity</w:t>
      </w:r>
      <w:r w:rsidR="004D40CF" w:rsidRPr="00FF3087">
        <w:rPr>
          <w:rFonts w:ascii="Times New Roman" w:eastAsia="Times New Roman" w:hAnsi="Times New Roman" w:cs="Times New Roman"/>
          <w:color w:val="222222"/>
          <w:sz w:val="24"/>
          <w:szCs w:val="24"/>
        </w:rPr>
        <w:t>. The most recent information is</w:t>
      </w:r>
      <w:r w:rsidRPr="004B1AB2">
        <w:rPr>
          <w:rFonts w:ascii="Times New Roman" w:eastAsia="Times New Roman" w:hAnsi="Times New Roman" w:cs="Times New Roman"/>
          <w:color w:val="222222"/>
          <w:sz w:val="24"/>
          <w:szCs w:val="24"/>
        </w:rPr>
        <w:t xml:space="preserve"> the reduction in dementia.</w:t>
      </w:r>
    </w:p>
    <w:p w:rsidR="005601F0" w:rsidRPr="00FF3087" w:rsidRDefault="00CE59AD" w:rsidP="006315F9">
      <w:pPr>
        <w:spacing w:line="480" w:lineRule="auto"/>
        <w:ind w:firstLine="720"/>
        <w:rPr>
          <w:rFonts w:ascii="Times New Roman" w:hAnsi="Times New Roman" w:cs="Times New Roman"/>
          <w:sz w:val="24"/>
          <w:szCs w:val="24"/>
        </w:rPr>
      </w:pPr>
      <w:r w:rsidRPr="00FF3087">
        <w:rPr>
          <w:rFonts w:ascii="Times New Roman" w:hAnsi="Times New Roman" w:cs="Times New Roman"/>
          <w:sz w:val="24"/>
          <w:szCs w:val="24"/>
        </w:rPr>
        <w:t>Therefore, this study examined the relationship between BMI to the patient characteristics in the Framingham Heart Study. The study applied ANOVA in the analysis of the result.</w:t>
      </w:r>
      <w:r w:rsidR="005601F0" w:rsidRPr="00FF3087">
        <w:rPr>
          <w:rFonts w:ascii="Times New Roman" w:hAnsi="Times New Roman" w:cs="Times New Roman"/>
          <w:sz w:val="24"/>
          <w:szCs w:val="24"/>
        </w:rPr>
        <w:t xml:space="preserve"> The study used the simple regression model using the BMI as the continuous variable that was examined together with other variables computed after </w:t>
      </w:r>
      <w:r w:rsidR="004D40CF" w:rsidRPr="00FF3087">
        <w:rPr>
          <w:rFonts w:ascii="Times New Roman" w:hAnsi="Times New Roman" w:cs="Times New Roman"/>
          <w:sz w:val="24"/>
          <w:szCs w:val="24"/>
        </w:rPr>
        <w:t>eliminating</w:t>
      </w:r>
      <w:r w:rsidR="005601F0" w:rsidRPr="00FF3087">
        <w:rPr>
          <w:rFonts w:ascii="Times New Roman" w:hAnsi="Times New Roman" w:cs="Times New Roman"/>
          <w:sz w:val="24"/>
          <w:szCs w:val="24"/>
        </w:rPr>
        <w:t xml:space="preserve"> the missing values. The remaining observations were analyzed using excel</w:t>
      </w:r>
      <w:r w:rsidR="004D40CF" w:rsidRPr="00FF3087">
        <w:rPr>
          <w:rFonts w:ascii="Times New Roman" w:hAnsi="Times New Roman" w:cs="Times New Roman"/>
          <w:sz w:val="24"/>
          <w:szCs w:val="24"/>
        </w:rPr>
        <w:t>,</w:t>
      </w:r>
      <w:r w:rsidR="005601F0" w:rsidRPr="00FF3087">
        <w:rPr>
          <w:rFonts w:ascii="Times New Roman" w:hAnsi="Times New Roman" w:cs="Times New Roman"/>
          <w:sz w:val="24"/>
          <w:szCs w:val="24"/>
        </w:rPr>
        <w:t xml:space="preserve"> and the result of ANOVA </w:t>
      </w:r>
      <w:r w:rsidR="004D40CF" w:rsidRPr="00FF3087">
        <w:rPr>
          <w:rFonts w:ascii="Times New Roman" w:hAnsi="Times New Roman" w:cs="Times New Roman"/>
          <w:sz w:val="24"/>
          <w:szCs w:val="24"/>
        </w:rPr>
        <w:t xml:space="preserve">was </w:t>
      </w:r>
      <w:r w:rsidR="005601F0" w:rsidRPr="00FF3087">
        <w:rPr>
          <w:rFonts w:ascii="Times New Roman" w:hAnsi="Times New Roman" w:cs="Times New Roman"/>
          <w:sz w:val="24"/>
          <w:szCs w:val="24"/>
        </w:rPr>
        <w:t>tabulated as below.</w:t>
      </w:r>
    </w:p>
    <w:p w:rsidR="000B189C" w:rsidRPr="00FF3087" w:rsidRDefault="000B189C" w:rsidP="00CB398E">
      <w:pPr>
        <w:spacing w:line="480" w:lineRule="auto"/>
        <w:rPr>
          <w:rFonts w:ascii="Times New Roman" w:hAnsi="Times New Roman" w:cs="Times New Roman"/>
          <w:b/>
          <w:bCs/>
          <w:sz w:val="24"/>
          <w:szCs w:val="24"/>
        </w:rPr>
      </w:pPr>
      <w:r w:rsidRPr="00FF3087">
        <w:rPr>
          <w:rFonts w:ascii="Times New Roman" w:hAnsi="Times New Roman" w:cs="Times New Roman"/>
          <w:b/>
          <w:bCs/>
          <w:sz w:val="24"/>
          <w:szCs w:val="24"/>
        </w:rPr>
        <w:t>Table 1: Multivariate model and crude model</w:t>
      </w:r>
    </w:p>
    <w:tbl>
      <w:tblPr>
        <w:tblW w:w="9962" w:type="dxa"/>
        <w:tblLook w:val="01E0" w:firstRow="1" w:lastRow="1" w:firstColumn="1" w:lastColumn="1" w:noHBand="0" w:noVBand="0"/>
      </w:tblPr>
      <w:tblGrid>
        <w:gridCol w:w="3205"/>
        <w:gridCol w:w="2428"/>
        <w:gridCol w:w="951"/>
        <w:gridCol w:w="2340"/>
        <w:gridCol w:w="1038"/>
      </w:tblGrid>
      <w:tr w:rsidR="000B189C" w:rsidRPr="00FF3087" w:rsidTr="00D96A2A">
        <w:trPr>
          <w:trHeight w:val="846"/>
        </w:trPr>
        <w:tc>
          <w:tcPr>
            <w:tcW w:w="3205" w:type="dxa"/>
            <w:tcBorders>
              <w:top w:val="single" w:sz="4" w:space="0" w:color="auto"/>
              <w:left w:val="nil"/>
              <w:bottom w:val="single" w:sz="4" w:space="0" w:color="auto"/>
              <w:right w:val="nil"/>
            </w:tcBorders>
            <w:vAlign w:val="center"/>
          </w:tcPr>
          <w:p w:rsidR="000B189C" w:rsidRPr="00FF3087" w:rsidRDefault="000B189C" w:rsidP="004B1AB2">
            <w:pPr>
              <w:spacing w:line="240" w:lineRule="auto"/>
              <w:rPr>
                <w:rFonts w:ascii="Times New Roman" w:hAnsi="Times New Roman" w:cs="Times New Roman"/>
                <w:sz w:val="24"/>
                <w:szCs w:val="24"/>
              </w:rPr>
            </w:pPr>
          </w:p>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Characteristic</w:t>
            </w:r>
          </w:p>
        </w:tc>
        <w:tc>
          <w:tcPr>
            <w:tcW w:w="2428" w:type="dxa"/>
            <w:tcBorders>
              <w:top w:val="single" w:sz="4" w:space="0" w:color="auto"/>
              <w:left w:val="nil"/>
              <w:bottom w:val="single" w:sz="4" w:space="0" w:color="auto"/>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Regression Coefficient</w:t>
            </w:r>
          </w:p>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Crude Models</w:t>
            </w:r>
          </w:p>
        </w:tc>
        <w:tc>
          <w:tcPr>
            <w:tcW w:w="951" w:type="dxa"/>
            <w:tcBorders>
              <w:top w:val="single" w:sz="4" w:space="0" w:color="auto"/>
              <w:left w:val="nil"/>
              <w:bottom w:val="single" w:sz="4" w:space="0" w:color="auto"/>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i/>
                <w:sz w:val="24"/>
                <w:szCs w:val="24"/>
              </w:rPr>
              <w:t>p</w:t>
            </w:r>
            <w:r w:rsidRPr="00FF3087">
              <w:rPr>
                <w:rFonts w:ascii="Times New Roman" w:hAnsi="Times New Roman" w:cs="Times New Roman"/>
                <w:sz w:val="24"/>
                <w:szCs w:val="24"/>
              </w:rPr>
              <w:t>-value</w:t>
            </w:r>
          </w:p>
        </w:tc>
        <w:tc>
          <w:tcPr>
            <w:tcW w:w="2340" w:type="dxa"/>
            <w:tcBorders>
              <w:top w:val="single" w:sz="4" w:space="0" w:color="auto"/>
              <w:left w:val="nil"/>
              <w:bottom w:val="single" w:sz="4" w:space="0" w:color="auto"/>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Regression Coefficient</w:t>
            </w:r>
          </w:p>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Multivariable Model</w:t>
            </w:r>
          </w:p>
        </w:tc>
        <w:tc>
          <w:tcPr>
            <w:tcW w:w="1038" w:type="dxa"/>
            <w:tcBorders>
              <w:top w:val="single" w:sz="4" w:space="0" w:color="auto"/>
              <w:left w:val="nil"/>
              <w:bottom w:val="single" w:sz="4" w:space="0" w:color="auto"/>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i/>
                <w:sz w:val="24"/>
                <w:szCs w:val="24"/>
              </w:rPr>
              <w:t>p</w:t>
            </w:r>
            <w:r w:rsidRPr="00FF3087">
              <w:rPr>
                <w:rFonts w:ascii="Times New Roman" w:hAnsi="Times New Roman" w:cs="Times New Roman"/>
                <w:sz w:val="24"/>
                <w:szCs w:val="24"/>
              </w:rPr>
              <w:t>-value</w:t>
            </w:r>
          </w:p>
        </w:tc>
      </w:tr>
      <w:tr w:rsidR="000B189C" w:rsidRPr="00FF3087" w:rsidTr="000B189C">
        <w:trPr>
          <w:trHeight w:val="388"/>
        </w:trPr>
        <w:tc>
          <w:tcPr>
            <w:tcW w:w="3205" w:type="dxa"/>
            <w:tcBorders>
              <w:top w:val="single" w:sz="4" w:space="0" w:color="auto"/>
              <w:left w:val="nil"/>
              <w:bottom w:val="nil"/>
              <w:right w:val="nil"/>
            </w:tcBorders>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Age, years</w:t>
            </w:r>
          </w:p>
        </w:tc>
        <w:tc>
          <w:tcPr>
            <w:tcW w:w="2428" w:type="dxa"/>
            <w:tcBorders>
              <w:top w:val="single" w:sz="4" w:space="0" w:color="auto"/>
              <w:left w:val="nil"/>
              <w:bottom w:val="nil"/>
              <w:right w:val="nil"/>
            </w:tcBorders>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951" w:type="dxa"/>
            <w:tcBorders>
              <w:top w:val="single" w:sz="4" w:space="0" w:color="auto"/>
              <w:left w:val="nil"/>
              <w:bottom w:val="nil"/>
              <w:right w:val="nil"/>
            </w:tcBorders>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2340" w:type="dxa"/>
            <w:tcBorders>
              <w:top w:val="single" w:sz="4" w:space="0" w:color="auto"/>
              <w:left w:val="nil"/>
              <w:bottom w:val="nil"/>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-0.0215</w:t>
            </w:r>
          </w:p>
        </w:tc>
        <w:tc>
          <w:tcPr>
            <w:tcW w:w="1038" w:type="dxa"/>
            <w:tcBorders>
              <w:top w:val="single" w:sz="4" w:space="0" w:color="auto"/>
              <w:left w:val="nil"/>
              <w:bottom w:val="nil"/>
              <w:right w:val="nil"/>
            </w:tcBorders>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0.0041</w:t>
            </w:r>
          </w:p>
        </w:tc>
      </w:tr>
      <w:tr w:rsidR="000B189C" w:rsidRPr="00FF3087" w:rsidTr="00E81A4B">
        <w:trPr>
          <w:trHeight w:val="420"/>
        </w:trPr>
        <w:tc>
          <w:tcPr>
            <w:tcW w:w="3205" w:type="dxa"/>
            <w:tcBorders>
              <w:bottom w:val="single" w:sz="4" w:space="0" w:color="auto"/>
            </w:tcBorders>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Male sex</w:t>
            </w:r>
          </w:p>
        </w:tc>
        <w:tc>
          <w:tcPr>
            <w:tcW w:w="2428" w:type="dxa"/>
            <w:tcBorders>
              <w:bottom w:val="single" w:sz="4" w:space="0" w:color="auto"/>
            </w:tcBorders>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951" w:type="dxa"/>
            <w:tcBorders>
              <w:bottom w:val="single" w:sz="4" w:space="0" w:color="auto"/>
            </w:tcBorders>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2340" w:type="dxa"/>
            <w:tcBorders>
              <w:bottom w:val="single" w:sz="4" w:space="0" w:color="auto"/>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9.9884</w:t>
            </w:r>
          </w:p>
        </w:tc>
        <w:tc>
          <w:tcPr>
            <w:tcW w:w="1038" w:type="dxa"/>
            <w:tcBorders>
              <w:bottom w:val="single" w:sz="4" w:space="0" w:color="auto"/>
            </w:tcBorders>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9.23E-</w:t>
            </w:r>
            <w:r w:rsidR="00E81A4B" w:rsidRPr="00FF3087">
              <w:rPr>
                <w:rFonts w:ascii="Times New Roman" w:hAnsi="Times New Roman" w:cs="Times New Roman"/>
                <w:sz w:val="24"/>
                <w:szCs w:val="24"/>
              </w:rPr>
              <w:t>17</w:t>
            </w:r>
          </w:p>
        </w:tc>
      </w:tr>
      <w:tr w:rsidR="000B189C" w:rsidRPr="00FF3087" w:rsidTr="00E81A4B">
        <w:trPr>
          <w:trHeight w:val="420"/>
        </w:trPr>
        <w:tc>
          <w:tcPr>
            <w:tcW w:w="3205" w:type="dxa"/>
            <w:tcBorders>
              <w:top w:val="single" w:sz="4" w:space="0" w:color="auto"/>
            </w:tcBorders>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Systolic blood pressure, mmHg</w:t>
            </w:r>
          </w:p>
        </w:tc>
        <w:tc>
          <w:tcPr>
            <w:tcW w:w="2428" w:type="dxa"/>
            <w:tcBorders>
              <w:top w:val="single" w:sz="4" w:space="0" w:color="auto"/>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0.0603</w:t>
            </w:r>
          </w:p>
        </w:tc>
        <w:tc>
          <w:tcPr>
            <w:tcW w:w="951" w:type="dxa"/>
            <w:tcBorders>
              <w:top w:val="single" w:sz="4" w:space="0" w:color="auto"/>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1.5E-110</w:t>
            </w:r>
          </w:p>
        </w:tc>
        <w:tc>
          <w:tcPr>
            <w:tcW w:w="2340" w:type="dxa"/>
            <w:tcBorders>
              <w:top w:val="single" w:sz="4" w:space="0" w:color="auto"/>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0.0572</w:t>
            </w:r>
          </w:p>
        </w:tc>
        <w:tc>
          <w:tcPr>
            <w:tcW w:w="1038" w:type="dxa"/>
            <w:tcBorders>
              <w:top w:val="single" w:sz="4" w:space="0" w:color="auto"/>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5.84E-87</w:t>
            </w:r>
          </w:p>
        </w:tc>
      </w:tr>
      <w:tr w:rsidR="000B189C" w:rsidRPr="00FF3087" w:rsidTr="000B189C">
        <w:trPr>
          <w:trHeight w:val="420"/>
        </w:trPr>
        <w:tc>
          <w:tcPr>
            <w:tcW w:w="3205" w:type="dxa"/>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Total serum cholesterol, mg/dL</w:t>
            </w:r>
          </w:p>
        </w:tc>
        <w:tc>
          <w:tcPr>
            <w:tcW w:w="2428" w:type="dxa"/>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951" w:type="dxa"/>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2340" w:type="dxa"/>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0.0064</w:t>
            </w:r>
          </w:p>
        </w:tc>
        <w:tc>
          <w:tcPr>
            <w:tcW w:w="1038" w:type="dxa"/>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1.98E-06</w:t>
            </w:r>
          </w:p>
        </w:tc>
      </w:tr>
      <w:tr w:rsidR="000B189C" w:rsidRPr="00FF3087" w:rsidTr="000B189C">
        <w:trPr>
          <w:trHeight w:val="388"/>
        </w:trPr>
        <w:tc>
          <w:tcPr>
            <w:tcW w:w="3205" w:type="dxa"/>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Current smoker</w:t>
            </w:r>
          </w:p>
        </w:tc>
        <w:tc>
          <w:tcPr>
            <w:tcW w:w="2428" w:type="dxa"/>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951" w:type="dxa"/>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2340" w:type="dxa"/>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-1.2818</w:t>
            </w:r>
          </w:p>
        </w:tc>
        <w:tc>
          <w:tcPr>
            <w:tcW w:w="1038" w:type="dxa"/>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3.27E-26</w:t>
            </w:r>
          </w:p>
        </w:tc>
      </w:tr>
      <w:tr w:rsidR="000B189C" w:rsidRPr="00FF3087" w:rsidTr="000B189C">
        <w:trPr>
          <w:trHeight w:val="451"/>
        </w:trPr>
        <w:tc>
          <w:tcPr>
            <w:tcW w:w="3205" w:type="dxa"/>
            <w:tcBorders>
              <w:top w:val="nil"/>
              <w:left w:val="nil"/>
              <w:bottom w:val="single" w:sz="4" w:space="0" w:color="auto"/>
              <w:right w:val="nil"/>
            </w:tcBorders>
            <w:vAlign w:val="center"/>
            <w:hideMark/>
          </w:tcPr>
          <w:p w:rsidR="000B189C" w:rsidRPr="00FF3087" w:rsidRDefault="000B189C" w:rsidP="004B1AB2">
            <w:pPr>
              <w:spacing w:line="240" w:lineRule="auto"/>
              <w:rPr>
                <w:rFonts w:ascii="Times New Roman" w:hAnsi="Times New Roman" w:cs="Times New Roman"/>
                <w:sz w:val="24"/>
                <w:szCs w:val="24"/>
              </w:rPr>
            </w:pPr>
            <w:r w:rsidRPr="00FF3087">
              <w:rPr>
                <w:rFonts w:ascii="Times New Roman" w:hAnsi="Times New Roman" w:cs="Times New Roman"/>
                <w:sz w:val="24"/>
                <w:szCs w:val="24"/>
              </w:rPr>
              <w:t xml:space="preserve">Diabetes </w:t>
            </w:r>
          </w:p>
        </w:tc>
        <w:tc>
          <w:tcPr>
            <w:tcW w:w="2428" w:type="dxa"/>
            <w:tcBorders>
              <w:top w:val="nil"/>
              <w:left w:val="nil"/>
              <w:bottom w:val="single" w:sz="4" w:space="0" w:color="auto"/>
              <w:right w:val="nil"/>
            </w:tcBorders>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951" w:type="dxa"/>
            <w:tcBorders>
              <w:top w:val="nil"/>
              <w:left w:val="nil"/>
              <w:bottom w:val="single" w:sz="4" w:space="0" w:color="auto"/>
              <w:right w:val="nil"/>
            </w:tcBorders>
            <w:vAlign w:val="center"/>
          </w:tcPr>
          <w:p w:rsidR="000B189C" w:rsidRPr="00FF3087" w:rsidRDefault="000B189C" w:rsidP="004B1AB2">
            <w:pPr>
              <w:spacing w:line="240" w:lineRule="auto"/>
              <w:jc w:val="center"/>
              <w:rPr>
                <w:rFonts w:ascii="Times New Roman" w:hAnsi="Times New Roman" w:cs="Times New Roman"/>
                <w:sz w:val="24"/>
                <w:szCs w:val="24"/>
              </w:rPr>
            </w:pPr>
          </w:p>
        </w:tc>
        <w:tc>
          <w:tcPr>
            <w:tcW w:w="2340" w:type="dxa"/>
            <w:tcBorders>
              <w:top w:val="nil"/>
              <w:left w:val="nil"/>
              <w:bottom w:val="single" w:sz="4" w:space="0" w:color="auto"/>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1.2355</w:t>
            </w:r>
          </w:p>
        </w:tc>
        <w:tc>
          <w:tcPr>
            <w:tcW w:w="1038" w:type="dxa"/>
            <w:tcBorders>
              <w:top w:val="nil"/>
              <w:left w:val="nil"/>
              <w:bottom w:val="single" w:sz="4" w:space="0" w:color="auto"/>
              <w:right w:val="nil"/>
            </w:tcBorders>
            <w:vAlign w:val="center"/>
            <w:hideMark/>
          </w:tcPr>
          <w:p w:rsidR="000B189C" w:rsidRPr="00FF3087" w:rsidRDefault="000B189C" w:rsidP="004B1AB2">
            <w:pPr>
              <w:spacing w:line="240" w:lineRule="auto"/>
              <w:jc w:val="center"/>
              <w:rPr>
                <w:rFonts w:ascii="Times New Roman" w:hAnsi="Times New Roman" w:cs="Times New Roman"/>
                <w:sz w:val="24"/>
                <w:szCs w:val="24"/>
              </w:rPr>
            </w:pPr>
            <w:r w:rsidRPr="00FF3087">
              <w:rPr>
                <w:rFonts w:ascii="Times New Roman" w:hAnsi="Times New Roman" w:cs="Times New Roman"/>
                <w:sz w:val="24"/>
                <w:szCs w:val="24"/>
              </w:rPr>
              <w:t>0.0005</w:t>
            </w:r>
          </w:p>
        </w:tc>
      </w:tr>
    </w:tbl>
    <w:p w:rsidR="00F0026A" w:rsidRDefault="00F0026A" w:rsidP="00CB398E">
      <w:pPr>
        <w:spacing w:line="480" w:lineRule="auto"/>
        <w:rPr>
          <w:rFonts w:ascii="Times New Roman" w:hAnsi="Times New Roman" w:cs="Times New Roman"/>
          <w:sz w:val="24"/>
          <w:szCs w:val="24"/>
        </w:rPr>
      </w:pPr>
    </w:p>
    <w:p w:rsidR="001659BB" w:rsidRPr="00FF3087" w:rsidRDefault="00982C51" w:rsidP="006315F9">
      <w:pPr>
        <w:spacing w:line="480" w:lineRule="auto"/>
        <w:ind w:firstLine="720"/>
        <w:rPr>
          <w:rFonts w:ascii="Times New Roman" w:hAnsi="Times New Roman" w:cs="Times New Roman"/>
          <w:sz w:val="24"/>
          <w:szCs w:val="24"/>
        </w:rPr>
      </w:pPr>
      <w:r w:rsidRPr="00FF3087">
        <w:rPr>
          <w:rFonts w:ascii="Times New Roman" w:hAnsi="Times New Roman" w:cs="Times New Roman"/>
          <w:sz w:val="24"/>
          <w:szCs w:val="24"/>
        </w:rPr>
        <w:t xml:space="preserve">From the analysis of the characteristics, it was identified that there are characteristics </w:t>
      </w:r>
      <w:r w:rsidR="004D40CF" w:rsidRPr="00FF3087">
        <w:rPr>
          <w:rFonts w:ascii="Times New Roman" w:hAnsi="Times New Roman" w:cs="Times New Roman"/>
          <w:sz w:val="24"/>
          <w:szCs w:val="24"/>
        </w:rPr>
        <w:t>r</w:t>
      </w:r>
      <w:r w:rsidRPr="00FF3087">
        <w:rPr>
          <w:rFonts w:ascii="Times New Roman" w:hAnsi="Times New Roman" w:cs="Times New Roman"/>
          <w:sz w:val="24"/>
          <w:szCs w:val="24"/>
        </w:rPr>
        <w:t>elated to BMI as the continuous variable.</w:t>
      </w:r>
      <w:r w:rsidR="00484F8B" w:rsidRPr="00FF3087">
        <w:rPr>
          <w:rFonts w:ascii="Times New Roman" w:hAnsi="Times New Roman" w:cs="Times New Roman"/>
          <w:sz w:val="24"/>
          <w:szCs w:val="24"/>
        </w:rPr>
        <w:t xml:space="preserve">  The result from the analysis in table 1 indicated that the variables were characteristically related to BMI</w:t>
      </w:r>
      <w:r w:rsidR="004D40CF" w:rsidRPr="00FF3087">
        <w:rPr>
          <w:rFonts w:ascii="Times New Roman" w:hAnsi="Times New Roman" w:cs="Times New Roman"/>
          <w:sz w:val="24"/>
          <w:szCs w:val="24"/>
        </w:rPr>
        <w:t>,</w:t>
      </w:r>
      <w:r w:rsidR="00484F8B" w:rsidRPr="00FF3087">
        <w:rPr>
          <w:rFonts w:ascii="Times New Roman" w:hAnsi="Times New Roman" w:cs="Times New Roman"/>
          <w:sz w:val="24"/>
          <w:szCs w:val="24"/>
        </w:rPr>
        <w:t xml:space="preserve"> such as </w:t>
      </w:r>
      <w:r w:rsidR="004D40CF" w:rsidRPr="00FF3087">
        <w:rPr>
          <w:rFonts w:ascii="Times New Roman" w:hAnsi="Times New Roman" w:cs="Times New Roman"/>
          <w:sz w:val="24"/>
          <w:szCs w:val="24"/>
        </w:rPr>
        <w:t xml:space="preserve">a </w:t>
      </w:r>
      <w:r w:rsidR="00484F8B" w:rsidRPr="00FF3087">
        <w:rPr>
          <w:rFonts w:ascii="Times New Roman" w:hAnsi="Times New Roman" w:cs="Times New Roman"/>
          <w:sz w:val="24"/>
          <w:szCs w:val="24"/>
        </w:rPr>
        <w:t>current smoker, Total serum cholesterol, Diabetes, Systolic blood pressure, age</w:t>
      </w:r>
      <w:r w:rsidR="004D40CF" w:rsidRPr="00FF3087">
        <w:rPr>
          <w:rFonts w:ascii="Times New Roman" w:hAnsi="Times New Roman" w:cs="Times New Roman"/>
          <w:sz w:val="24"/>
          <w:szCs w:val="24"/>
        </w:rPr>
        <w:t>,</w:t>
      </w:r>
      <w:r w:rsidR="00484F8B" w:rsidRPr="00FF3087">
        <w:rPr>
          <w:rFonts w:ascii="Times New Roman" w:hAnsi="Times New Roman" w:cs="Times New Roman"/>
          <w:sz w:val="24"/>
          <w:szCs w:val="24"/>
        </w:rPr>
        <w:t xml:space="preserve"> and sex of the patients. However, the effect between crude oil and multivariate effects were similar. This was because all the </w:t>
      </w:r>
      <w:r w:rsidR="004D40CF" w:rsidRPr="00FF3087">
        <w:rPr>
          <w:rFonts w:ascii="Times New Roman" w:hAnsi="Times New Roman" w:cs="Times New Roman"/>
          <w:sz w:val="24"/>
          <w:szCs w:val="24"/>
        </w:rPr>
        <w:t>models' p-value</w:t>
      </w:r>
      <w:r w:rsidR="00484F8B" w:rsidRPr="00FF3087">
        <w:rPr>
          <w:rFonts w:ascii="Times New Roman" w:hAnsi="Times New Roman" w:cs="Times New Roman"/>
          <w:sz w:val="24"/>
          <w:szCs w:val="24"/>
        </w:rPr>
        <w:t xml:space="preserve">s were smaller compared to the significant values level at 95% or.05. </w:t>
      </w:r>
      <w:r w:rsidR="00E94E2C">
        <w:rPr>
          <w:rFonts w:ascii="Times New Roman" w:hAnsi="Times New Roman" w:cs="Times New Roman"/>
          <w:sz w:val="24"/>
          <w:szCs w:val="24"/>
        </w:rPr>
        <w:t xml:space="preserve">For instance, Age was found to have the p-value of </w:t>
      </w:r>
      <w:r w:rsidR="00E94E2C" w:rsidRPr="00FF3087">
        <w:rPr>
          <w:rFonts w:ascii="Times New Roman" w:hAnsi="Times New Roman" w:cs="Times New Roman"/>
          <w:sz w:val="24"/>
          <w:szCs w:val="24"/>
        </w:rPr>
        <w:t>0.0041</w:t>
      </w:r>
      <w:r w:rsidR="00E94E2C">
        <w:rPr>
          <w:rFonts w:ascii="Times New Roman" w:hAnsi="Times New Roman" w:cs="Times New Roman"/>
          <w:sz w:val="24"/>
          <w:szCs w:val="24"/>
        </w:rPr>
        <w:t xml:space="preserve">, sex between males was foubd to have 9.23E-17, </w:t>
      </w:r>
      <w:r w:rsidR="00E94E2C" w:rsidRPr="00FF3087">
        <w:rPr>
          <w:rFonts w:ascii="Times New Roman" w:hAnsi="Times New Roman" w:cs="Times New Roman"/>
          <w:sz w:val="24"/>
          <w:szCs w:val="24"/>
        </w:rPr>
        <w:t>Systolic blood pressure</w:t>
      </w:r>
      <w:r w:rsidR="00E94E2C">
        <w:rPr>
          <w:rFonts w:ascii="Times New Roman" w:hAnsi="Times New Roman" w:cs="Times New Roman"/>
          <w:sz w:val="24"/>
          <w:szCs w:val="24"/>
        </w:rPr>
        <w:t xml:space="preserve"> had a crude model p-value of 1.5E-110 and multivate p-value of 5.84E-87, both smaller than the significance value at 95% level. </w:t>
      </w:r>
      <w:r w:rsidR="00E94E2C" w:rsidRPr="00FF3087">
        <w:rPr>
          <w:rFonts w:ascii="Times New Roman" w:hAnsi="Times New Roman" w:cs="Times New Roman"/>
          <w:sz w:val="24"/>
          <w:szCs w:val="24"/>
        </w:rPr>
        <w:t>Total serum cholesterol</w:t>
      </w:r>
      <w:r w:rsidR="00E94E2C">
        <w:rPr>
          <w:rFonts w:ascii="Times New Roman" w:hAnsi="Times New Roman" w:cs="Times New Roman"/>
          <w:sz w:val="24"/>
          <w:szCs w:val="24"/>
        </w:rPr>
        <w:t xml:space="preserve"> had the p-value of 1</w:t>
      </w:r>
      <w:r w:rsidR="001659BB">
        <w:rPr>
          <w:rFonts w:ascii="Times New Roman" w:hAnsi="Times New Roman" w:cs="Times New Roman"/>
          <w:sz w:val="24"/>
          <w:szCs w:val="24"/>
        </w:rPr>
        <w:t>.</w:t>
      </w:r>
      <w:r w:rsidR="00E94E2C">
        <w:rPr>
          <w:rFonts w:ascii="Times New Roman" w:hAnsi="Times New Roman" w:cs="Times New Roman"/>
          <w:sz w:val="24"/>
          <w:szCs w:val="24"/>
        </w:rPr>
        <w:t>98E-06</w:t>
      </w:r>
      <w:r w:rsidR="001659BB">
        <w:rPr>
          <w:rFonts w:ascii="Times New Roman" w:hAnsi="Times New Roman" w:cs="Times New Roman"/>
          <w:sz w:val="24"/>
          <w:szCs w:val="24"/>
        </w:rPr>
        <w:t>. Further, current smoker had the p-value of 3.27E-26, and the diabetes variable had 0.0005. All these had the smaller critical values (p-value) than the significant at .05. i.e (p-vbalues&lt; .05)</w:t>
      </w:r>
      <w:r w:rsidR="00F21F52">
        <w:rPr>
          <w:rFonts w:ascii="Times New Roman" w:hAnsi="Times New Roman" w:cs="Times New Roman"/>
          <w:sz w:val="24"/>
          <w:szCs w:val="24"/>
        </w:rPr>
        <w:t>. This showed that the the characteristics had the relationship with BMI.</w:t>
      </w:r>
    </w:p>
    <w:p w:rsidR="002840F0" w:rsidRPr="00FF3087" w:rsidRDefault="002840F0" w:rsidP="00CB398E">
      <w:pPr>
        <w:spacing w:line="480" w:lineRule="auto"/>
        <w:rPr>
          <w:rFonts w:ascii="Times New Roman" w:hAnsi="Times New Roman" w:cs="Times New Roman"/>
          <w:b/>
          <w:bCs/>
          <w:color w:val="1D1D1D"/>
          <w:sz w:val="24"/>
          <w:szCs w:val="24"/>
          <w:shd w:val="clear" w:color="auto" w:fill="FFFFFF"/>
        </w:rPr>
      </w:pPr>
      <w:r w:rsidRPr="00FF3087">
        <w:rPr>
          <w:rFonts w:ascii="Times New Roman" w:hAnsi="Times New Roman" w:cs="Times New Roman"/>
          <w:b/>
          <w:bCs/>
          <w:color w:val="1D1D1D"/>
          <w:sz w:val="24"/>
          <w:szCs w:val="24"/>
          <w:shd w:val="clear" w:color="auto" w:fill="FFFFFF"/>
        </w:rPr>
        <w:t xml:space="preserve">Table </w:t>
      </w:r>
      <w:r w:rsidR="00EC68E8" w:rsidRPr="00FF3087">
        <w:rPr>
          <w:rFonts w:ascii="Times New Roman" w:hAnsi="Times New Roman" w:cs="Times New Roman"/>
          <w:b/>
          <w:bCs/>
          <w:color w:val="1D1D1D"/>
          <w:sz w:val="24"/>
          <w:szCs w:val="24"/>
          <w:shd w:val="clear" w:color="auto" w:fill="FFFFFF"/>
        </w:rPr>
        <w:t>2</w:t>
      </w:r>
      <w:r w:rsidRPr="00FF3087">
        <w:rPr>
          <w:rFonts w:ascii="Times New Roman" w:hAnsi="Times New Roman" w:cs="Times New Roman"/>
          <w:b/>
          <w:bCs/>
          <w:color w:val="1D1D1D"/>
          <w:sz w:val="24"/>
          <w:szCs w:val="24"/>
          <w:shd w:val="clear" w:color="auto" w:fill="FFFFFF"/>
        </w:rPr>
        <w:t>: ANOVA result</w:t>
      </w:r>
    </w:p>
    <w:tbl>
      <w:tblPr>
        <w:tblW w:w="9124" w:type="dxa"/>
        <w:tblLook w:val="04A0" w:firstRow="1" w:lastRow="0" w:firstColumn="1" w:lastColumn="0" w:noHBand="0" w:noVBand="1"/>
      </w:tblPr>
      <w:tblGrid>
        <w:gridCol w:w="1674"/>
        <w:gridCol w:w="1252"/>
        <w:gridCol w:w="1456"/>
        <w:gridCol w:w="1456"/>
        <w:gridCol w:w="1456"/>
        <w:gridCol w:w="1830"/>
      </w:tblGrid>
      <w:tr w:rsidR="00CE3ACA" w:rsidRPr="00FF3087" w:rsidTr="00CE3ACA">
        <w:trPr>
          <w:trHeight w:val="520"/>
        </w:trPr>
        <w:tc>
          <w:tcPr>
            <w:tcW w:w="1674"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p>
        </w:tc>
        <w:tc>
          <w:tcPr>
            <w:tcW w:w="1252"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sz w:val="24"/>
                <w:szCs w:val="24"/>
              </w:rPr>
            </w:pP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sz w:val="24"/>
                <w:szCs w:val="24"/>
              </w:rPr>
            </w:pP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sz w:val="24"/>
                <w:szCs w:val="24"/>
              </w:rPr>
            </w:pPr>
          </w:p>
        </w:tc>
        <w:tc>
          <w:tcPr>
            <w:tcW w:w="1830"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sz w:val="24"/>
                <w:szCs w:val="24"/>
              </w:rPr>
            </w:pPr>
          </w:p>
        </w:tc>
      </w:tr>
      <w:tr w:rsidR="00CE3ACA" w:rsidRPr="00FF3087" w:rsidTr="00CE3ACA">
        <w:trPr>
          <w:trHeight w:val="495"/>
        </w:trPr>
        <w:tc>
          <w:tcPr>
            <w:tcW w:w="1674" w:type="dxa"/>
            <w:tcBorders>
              <w:top w:val="single" w:sz="8" w:space="0" w:color="auto"/>
              <w:left w:val="nil"/>
              <w:bottom w:val="single" w:sz="4" w:space="0" w:color="auto"/>
              <w:right w:val="nil"/>
            </w:tcBorders>
            <w:shd w:val="clear" w:color="auto" w:fill="auto"/>
            <w:noWrap/>
            <w:vAlign w:val="bottom"/>
            <w:hideMark/>
          </w:tcPr>
          <w:p w:rsidR="00CE3ACA" w:rsidRPr="002840F0" w:rsidRDefault="00CE3ACA" w:rsidP="00CB398E">
            <w:pPr>
              <w:spacing w:after="0" w:line="480" w:lineRule="auto"/>
              <w:jc w:val="center"/>
              <w:rPr>
                <w:rFonts w:ascii="Times New Roman" w:eastAsia="Times New Roman" w:hAnsi="Times New Roman" w:cs="Times New Roman"/>
                <w:i/>
                <w:iCs/>
                <w:color w:val="000000"/>
                <w:sz w:val="24"/>
                <w:szCs w:val="24"/>
              </w:rPr>
            </w:pPr>
            <w:r w:rsidRPr="002840F0">
              <w:rPr>
                <w:rFonts w:ascii="Times New Roman" w:eastAsia="Times New Roman" w:hAnsi="Times New Roman" w:cs="Times New Roman"/>
                <w:i/>
                <w:iCs/>
                <w:color w:val="000000"/>
                <w:sz w:val="24"/>
                <w:szCs w:val="24"/>
              </w:rPr>
              <w:t> </w:t>
            </w:r>
          </w:p>
        </w:tc>
        <w:tc>
          <w:tcPr>
            <w:tcW w:w="1252" w:type="dxa"/>
            <w:tcBorders>
              <w:top w:val="single" w:sz="8" w:space="0" w:color="auto"/>
              <w:left w:val="nil"/>
              <w:bottom w:val="single" w:sz="4" w:space="0" w:color="auto"/>
              <w:right w:val="nil"/>
            </w:tcBorders>
            <w:shd w:val="clear" w:color="auto" w:fill="auto"/>
            <w:noWrap/>
            <w:vAlign w:val="bottom"/>
            <w:hideMark/>
          </w:tcPr>
          <w:p w:rsidR="00CE3ACA" w:rsidRPr="002840F0" w:rsidRDefault="006618E0" w:rsidP="00CB398E">
            <w:pPr>
              <w:spacing w:after="0" w:line="480" w:lineRule="auto"/>
              <w:jc w:val="center"/>
              <w:rPr>
                <w:rFonts w:ascii="Times New Roman" w:eastAsia="Times New Roman" w:hAnsi="Times New Roman" w:cs="Times New Roman"/>
                <w:i/>
                <w:iCs/>
                <w:color w:val="000000"/>
                <w:sz w:val="24"/>
                <w:szCs w:val="24"/>
              </w:rPr>
            </w:pPr>
            <w:r w:rsidRPr="00FF3087">
              <w:rPr>
                <w:rFonts w:ascii="Times New Roman" w:eastAsia="Times New Roman" w:hAnsi="Times New Roman" w:cs="Times New Roman"/>
                <w:i/>
                <w:iCs/>
                <w:color w:val="000000"/>
                <w:sz w:val="24"/>
                <w:szCs w:val="24"/>
              </w:rPr>
              <w:t>D</w:t>
            </w:r>
            <w:r w:rsidR="00CE3ACA" w:rsidRPr="002840F0">
              <w:rPr>
                <w:rFonts w:ascii="Times New Roman" w:eastAsia="Times New Roman" w:hAnsi="Times New Roman" w:cs="Times New Roman"/>
                <w:i/>
                <w:iCs/>
                <w:color w:val="000000"/>
                <w:sz w:val="24"/>
                <w:szCs w:val="24"/>
              </w:rPr>
              <w:t>f</w:t>
            </w:r>
          </w:p>
        </w:tc>
        <w:tc>
          <w:tcPr>
            <w:tcW w:w="1456" w:type="dxa"/>
            <w:tcBorders>
              <w:top w:val="single" w:sz="8" w:space="0" w:color="auto"/>
              <w:left w:val="nil"/>
              <w:bottom w:val="single" w:sz="4" w:space="0" w:color="auto"/>
              <w:right w:val="nil"/>
            </w:tcBorders>
            <w:shd w:val="clear" w:color="auto" w:fill="auto"/>
            <w:noWrap/>
            <w:vAlign w:val="bottom"/>
            <w:hideMark/>
          </w:tcPr>
          <w:p w:rsidR="00CE3ACA" w:rsidRPr="002840F0" w:rsidRDefault="00CE3ACA" w:rsidP="00CB398E">
            <w:pPr>
              <w:spacing w:after="0" w:line="480" w:lineRule="auto"/>
              <w:jc w:val="center"/>
              <w:rPr>
                <w:rFonts w:ascii="Times New Roman" w:eastAsia="Times New Roman" w:hAnsi="Times New Roman" w:cs="Times New Roman"/>
                <w:i/>
                <w:iCs/>
                <w:color w:val="000000"/>
                <w:sz w:val="24"/>
                <w:szCs w:val="24"/>
              </w:rPr>
            </w:pPr>
            <w:r w:rsidRPr="002840F0">
              <w:rPr>
                <w:rFonts w:ascii="Times New Roman" w:eastAsia="Times New Roman" w:hAnsi="Times New Roman" w:cs="Times New Roman"/>
                <w:i/>
                <w:iCs/>
                <w:color w:val="000000"/>
                <w:sz w:val="24"/>
                <w:szCs w:val="24"/>
              </w:rPr>
              <w:t>SS</w:t>
            </w:r>
          </w:p>
        </w:tc>
        <w:tc>
          <w:tcPr>
            <w:tcW w:w="1456" w:type="dxa"/>
            <w:tcBorders>
              <w:top w:val="single" w:sz="8" w:space="0" w:color="auto"/>
              <w:left w:val="nil"/>
              <w:bottom w:val="single" w:sz="4" w:space="0" w:color="auto"/>
              <w:right w:val="nil"/>
            </w:tcBorders>
            <w:shd w:val="clear" w:color="auto" w:fill="auto"/>
            <w:noWrap/>
            <w:vAlign w:val="bottom"/>
            <w:hideMark/>
          </w:tcPr>
          <w:p w:rsidR="00CE3ACA" w:rsidRPr="002840F0" w:rsidRDefault="00CE3ACA" w:rsidP="00CB398E">
            <w:pPr>
              <w:spacing w:after="0" w:line="480" w:lineRule="auto"/>
              <w:jc w:val="center"/>
              <w:rPr>
                <w:rFonts w:ascii="Times New Roman" w:eastAsia="Times New Roman" w:hAnsi="Times New Roman" w:cs="Times New Roman"/>
                <w:i/>
                <w:iCs/>
                <w:color w:val="000000"/>
                <w:sz w:val="24"/>
                <w:szCs w:val="24"/>
              </w:rPr>
            </w:pPr>
            <w:r w:rsidRPr="002840F0">
              <w:rPr>
                <w:rFonts w:ascii="Times New Roman" w:eastAsia="Times New Roman" w:hAnsi="Times New Roman" w:cs="Times New Roman"/>
                <w:i/>
                <w:iCs/>
                <w:color w:val="000000"/>
                <w:sz w:val="24"/>
                <w:szCs w:val="24"/>
              </w:rPr>
              <w:t>MS</w:t>
            </w:r>
          </w:p>
        </w:tc>
        <w:tc>
          <w:tcPr>
            <w:tcW w:w="1456" w:type="dxa"/>
            <w:tcBorders>
              <w:top w:val="single" w:sz="8" w:space="0" w:color="auto"/>
              <w:left w:val="nil"/>
              <w:bottom w:val="single" w:sz="4" w:space="0" w:color="auto"/>
              <w:right w:val="nil"/>
            </w:tcBorders>
            <w:shd w:val="clear" w:color="auto" w:fill="auto"/>
            <w:noWrap/>
            <w:vAlign w:val="bottom"/>
            <w:hideMark/>
          </w:tcPr>
          <w:p w:rsidR="00CE3ACA" w:rsidRPr="002840F0" w:rsidRDefault="00CE3ACA" w:rsidP="00CB398E">
            <w:pPr>
              <w:spacing w:after="0" w:line="480" w:lineRule="auto"/>
              <w:jc w:val="center"/>
              <w:rPr>
                <w:rFonts w:ascii="Times New Roman" w:eastAsia="Times New Roman" w:hAnsi="Times New Roman" w:cs="Times New Roman"/>
                <w:i/>
                <w:iCs/>
                <w:color w:val="000000"/>
                <w:sz w:val="24"/>
                <w:szCs w:val="24"/>
              </w:rPr>
            </w:pPr>
            <w:r w:rsidRPr="002840F0">
              <w:rPr>
                <w:rFonts w:ascii="Times New Roman" w:eastAsia="Times New Roman" w:hAnsi="Times New Roman" w:cs="Times New Roman"/>
                <w:i/>
                <w:iCs/>
                <w:color w:val="000000"/>
                <w:sz w:val="24"/>
                <w:szCs w:val="24"/>
              </w:rPr>
              <w:t>F</w:t>
            </w:r>
          </w:p>
        </w:tc>
        <w:tc>
          <w:tcPr>
            <w:tcW w:w="1830" w:type="dxa"/>
            <w:tcBorders>
              <w:top w:val="single" w:sz="8" w:space="0" w:color="auto"/>
              <w:left w:val="nil"/>
              <w:bottom w:val="single" w:sz="4" w:space="0" w:color="auto"/>
              <w:right w:val="nil"/>
            </w:tcBorders>
            <w:shd w:val="clear" w:color="auto" w:fill="auto"/>
            <w:noWrap/>
            <w:vAlign w:val="bottom"/>
            <w:hideMark/>
          </w:tcPr>
          <w:p w:rsidR="00CE3ACA" w:rsidRPr="002840F0" w:rsidRDefault="00CE3ACA" w:rsidP="00CB398E">
            <w:pPr>
              <w:spacing w:after="0" w:line="480" w:lineRule="auto"/>
              <w:jc w:val="center"/>
              <w:rPr>
                <w:rFonts w:ascii="Times New Roman" w:eastAsia="Times New Roman" w:hAnsi="Times New Roman" w:cs="Times New Roman"/>
                <w:i/>
                <w:iCs/>
                <w:color w:val="000000"/>
                <w:sz w:val="24"/>
                <w:szCs w:val="24"/>
              </w:rPr>
            </w:pPr>
            <w:r w:rsidRPr="002840F0">
              <w:rPr>
                <w:rFonts w:ascii="Times New Roman" w:eastAsia="Times New Roman" w:hAnsi="Times New Roman" w:cs="Times New Roman"/>
                <w:i/>
                <w:iCs/>
                <w:color w:val="000000"/>
                <w:sz w:val="24"/>
                <w:szCs w:val="24"/>
              </w:rPr>
              <w:t>Significance F</w:t>
            </w:r>
          </w:p>
        </w:tc>
      </w:tr>
      <w:tr w:rsidR="00CE3ACA" w:rsidRPr="00FF3087" w:rsidTr="00CE3ACA">
        <w:trPr>
          <w:trHeight w:val="495"/>
        </w:trPr>
        <w:tc>
          <w:tcPr>
            <w:tcW w:w="1674"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Regression</w:t>
            </w:r>
          </w:p>
        </w:tc>
        <w:tc>
          <w:tcPr>
            <w:tcW w:w="1252"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5</w:t>
            </w: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0.717153</w:t>
            </w: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0.143431</w:t>
            </w: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2.938067</w:t>
            </w:r>
          </w:p>
        </w:tc>
        <w:tc>
          <w:tcPr>
            <w:tcW w:w="1830"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0.022809</w:t>
            </w:r>
          </w:p>
        </w:tc>
      </w:tr>
      <w:tr w:rsidR="00CE3ACA" w:rsidRPr="00FF3087" w:rsidTr="00CE3ACA">
        <w:trPr>
          <w:trHeight w:val="495"/>
        </w:trPr>
        <w:tc>
          <w:tcPr>
            <w:tcW w:w="1674"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Residual</w:t>
            </w:r>
          </w:p>
        </w:tc>
        <w:tc>
          <w:tcPr>
            <w:tcW w:w="1252"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43</w:t>
            </w: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2.099174</w:t>
            </w: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0.048818</w:t>
            </w:r>
          </w:p>
        </w:tc>
        <w:tc>
          <w:tcPr>
            <w:tcW w:w="1456"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p>
        </w:tc>
        <w:tc>
          <w:tcPr>
            <w:tcW w:w="1830" w:type="dxa"/>
            <w:tcBorders>
              <w:top w:val="nil"/>
              <w:left w:val="nil"/>
              <w:bottom w:val="nil"/>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sz w:val="24"/>
                <w:szCs w:val="24"/>
              </w:rPr>
            </w:pPr>
          </w:p>
        </w:tc>
      </w:tr>
      <w:tr w:rsidR="00CE3ACA" w:rsidRPr="00FF3087" w:rsidTr="00CE3ACA">
        <w:trPr>
          <w:trHeight w:val="520"/>
        </w:trPr>
        <w:tc>
          <w:tcPr>
            <w:tcW w:w="1674" w:type="dxa"/>
            <w:tcBorders>
              <w:top w:val="nil"/>
              <w:left w:val="nil"/>
              <w:bottom w:val="single" w:sz="8" w:space="0" w:color="auto"/>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Total</w:t>
            </w:r>
          </w:p>
        </w:tc>
        <w:tc>
          <w:tcPr>
            <w:tcW w:w="1252" w:type="dxa"/>
            <w:tcBorders>
              <w:top w:val="nil"/>
              <w:left w:val="nil"/>
              <w:bottom w:val="single" w:sz="8" w:space="0" w:color="auto"/>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48</w:t>
            </w:r>
          </w:p>
        </w:tc>
        <w:tc>
          <w:tcPr>
            <w:tcW w:w="1456" w:type="dxa"/>
            <w:tcBorders>
              <w:top w:val="nil"/>
              <w:left w:val="nil"/>
              <w:bottom w:val="single" w:sz="8" w:space="0" w:color="auto"/>
              <w:right w:val="nil"/>
            </w:tcBorders>
            <w:shd w:val="clear" w:color="auto" w:fill="auto"/>
            <w:noWrap/>
            <w:vAlign w:val="bottom"/>
            <w:hideMark/>
          </w:tcPr>
          <w:p w:rsidR="00CE3ACA" w:rsidRPr="002840F0" w:rsidRDefault="00CE3ACA" w:rsidP="00CB398E">
            <w:pPr>
              <w:spacing w:after="0" w:line="480" w:lineRule="auto"/>
              <w:jc w:val="right"/>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2.816327</w:t>
            </w:r>
          </w:p>
        </w:tc>
        <w:tc>
          <w:tcPr>
            <w:tcW w:w="1456" w:type="dxa"/>
            <w:tcBorders>
              <w:top w:val="nil"/>
              <w:left w:val="nil"/>
              <w:bottom w:val="single" w:sz="8" w:space="0" w:color="auto"/>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 </w:t>
            </w:r>
          </w:p>
        </w:tc>
        <w:tc>
          <w:tcPr>
            <w:tcW w:w="1456" w:type="dxa"/>
            <w:tcBorders>
              <w:top w:val="nil"/>
              <w:left w:val="nil"/>
              <w:bottom w:val="single" w:sz="8" w:space="0" w:color="auto"/>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 </w:t>
            </w:r>
          </w:p>
        </w:tc>
        <w:tc>
          <w:tcPr>
            <w:tcW w:w="1830" w:type="dxa"/>
            <w:tcBorders>
              <w:top w:val="nil"/>
              <w:left w:val="nil"/>
              <w:bottom w:val="single" w:sz="8" w:space="0" w:color="auto"/>
              <w:right w:val="nil"/>
            </w:tcBorders>
            <w:shd w:val="clear" w:color="auto" w:fill="auto"/>
            <w:noWrap/>
            <w:vAlign w:val="bottom"/>
            <w:hideMark/>
          </w:tcPr>
          <w:p w:rsidR="00CE3ACA" w:rsidRPr="002840F0" w:rsidRDefault="00CE3ACA" w:rsidP="00CB398E">
            <w:pPr>
              <w:spacing w:after="0" w:line="480" w:lineRule="auto"/>
              <w:rPr>
                <w:rFonts w:ascii="Times New Roman" w:eastAsia="Times New Roman" w:hAnsi="Times New Roman" w:cs="Times New Roman"/>
                <w:color w:val="000000"/>
                <w:sz w:val="24"/>
                <w:szCs w:val="24"/>
              </w:rPr>
            </w:pPr>
            <w:r w:rsidRPr="002840F0">
              <w:rPr>
                <w:rFonts w:ascii="Times New Roman" w:eastAsia="Times New Roman" w:hAnsi="Times New Roman" w:cs="Times New Roman"/>
                <w:color w:val="000000"/>
                <w:sz w:val="24"/>
                <w:szCs w:val="24"/>
              </w:rPr>
              <w:t> </w:t>
            </w:r>
          </w:p>
        </w:tc>
      </w:tr>
    </w:tbl>
    <w:p w:rsidR="006B39AC" w:rsidRPr="00FF3087" w:rsidRDefault="006B39AC" w:rsidP="00CB398E">
      <w:pPr>
        <w:spacing w:line="480" w:lineRule="auto"/>
        <w:rPr>
          <w:rFonts w:ascii="Times New Roman" w:hAnsi="Times New Roman" w:cs="Times New Roman"/>
          <w:color w:val="222222"/>
          <w:sz w:val="24"/>
          <w:szCs w:val="24"/>
          <w:shd w:val="clear" w:color="auto" w:fill="FFFFFF"/>
        </w:rPr>
      </w:pPr>
    </w:p>
    <w:p w:rsidR="00CA649F" w:rsidRPr="00FF3087" w:rsidRDefault="00CA649F" w:rsidP="006315F9">
      <w:pPr>
        <w:spacing w:after="0" w:line="480" w:lineRule="auto"/>
        <w:ind w:firstLine="720"/>
        <w:contextualSpacing/>
        <w:rPr>
          <w:rFonts w:ascii="Times New Roman" w:hAnsi="Times New Roman" w:cs="Times New Roman"/>
          <w:color w:val="222222"/>
          <w:sz w:val="24"/>
          <w:szCs w:val="24"/>
          <w:shd w:val="clear" w:color="auto" w:fill="FFFFFF"/>
        </w:rPr>
      </w:pPr>
      <w:r w:rsidRPr="00FF3087">
        <w:rPr>
          <w:rFonts w:ascii="Times New Roman" w:hAnsi="Times New Roman" w:cs="Times New Roman"/>
          <w:color w:val="222222"/>
          <w:sz w:val="24"/>
          <w:szCs w:val="24"/>
          <w:shd w:val="clear" w:color="auto" w:fill="FFFFFF"/>
        </w:rPr>
        <w:t xml:space="preserve">The study used ANOVA to determine the differences between the means to explain if the means were statistically significant. The p-value was used to determine and explain the null hypothesis through the inference of </w:t>
      </w:r>
      <w:r w:rsidR="004D40CF" w:rsidRPr="00FF3087">
        <w:rPr>
          <w:rFonts w:ascii="Times New Roman" w:hAnsi="Times New Roman" w:cs="Times New Roman"/>
          <w:color w:val="222222"/>
          <w:sz w:val="24"/>
          <w:szCs w:val="24"/>
          <w:shd w:val="clear" w:color="auto" w:fill="FFFFFF"/>
        </w:rPr>
        <w:t>either rejecting or failing</w:t>
      </w:r>
      <w:r w:rsidRPr="00FF3087">
        <w:rPr>
          <w:rFonts w:ascii="Times New Roman" w:hAnsi="Times New Roman" w:cs="Times New Roman"/>
          <w:color w:val="222222"/>
          <w:sz w:val="24"/>
          <w:szCs w:val="24"/>
          <w:shd w:val="clear" w:color="auto" w:fill="FFFFFF"/>
        </w:rPr>
        <w:t xml:space="preserve"> to reject the null hypothesis.</w:t>
      </w:r>
      <w:r w:rsidR="00BE6741" w:rsidRPr="00FF3087">
        <w:rPr>
          <w:rFonts w:ascii="Times New Roman" w:hAnsi="Times New Roman" w:cs="Times New Roman"/>
          <w:color w:val="222222"/>
          <w:sz w:val="24"/>
          <w:szCs w:val="24"/>
          <w:shd w:val="clear" w:color="auto" w:fill="FFFFFF"/>
        </w:rPr>
        <w:t xml:space="preserve"> Further, the study result from the output indicated the regression degrees of freedom on ANOVA result, </w:t>
      </w:r>
      <w:r w:rsidR="004D40CF" w:rsidRPr="00FF3087">
        <w:rPr>
          <w:rFonts w:ascii="Times New Roman" w:hAnsi="Times New Roman" w:cs="Times New Roman"/>
          <w:color w:val="222222"/>
          <w:sz w:val="24"/>
          <w:szCs w:val="24"/>
          <w:shd w:val="clear" w:color="auto" w:fill="FFFFFF"/>
        </w:rPr>
        <w:t xml:space="preserve">the </w:t>
      </w:r>
      <w:r w:rsidR="00BE6741" w:rsidRPr="00FF3087">
        <w:rPr>
          <w:rFonts w:ascii="Times New Roman" w:hAnsi="Times New Roman" w:cs="Times New Roman"/>
          <w:color w:val="222222"/>
          <w:sz w:val="24"/>
          <w:szCs w:val="24"/>
          <w:shd w:val="clear" w:color="auto" w:fill="FFFFFF"/>
        </w:rPr>
        <w:t>sum of squares, mean sum of squares, and the critical F value.</w:t>
      </w:r>
      <w:r w:rsidR="005F2027">
        <w:rPr>
          <w:rFonts w:ascii="Times New Roman" w:hAnsi="Times New Roman" w:cs="Times New Roman"/>
          <w:color w:val="222222"/>
          <w:sz w:val="24"/>
          <w:szCs w:val="24"/>
          <w:shd w:val="clear" w:color="auto" w:fill="FFFFFF"/>
        </w:rPr>
        <w:t xml:space="preserve"> The study examined the following hypothesis:</w:t>
      </w:r>
    </w:p>
    <w:p w:rsidR="00DE1D08" w:rsidRPr="00896CEF" w:rsidRDefault="00896CEF" w:rsidP="00CB398E">
      <w:pPr>
        <w:spacing w:line="480" w:lineRule="auto"/>
        <w:rPr>
          <w:rFonts w:ascii="Cambria Math" w:hAnsi="Cambria Math" w:cs="Times New Roman"/>
          <w:color w:val="1D1D1D"/>
          <w:sz w:val="24"/>
          <w:szCs w:val="24"/>
          <w:shd w:val="clear" w:color="auto" w:fill="FFFFFF"/>
          <w:oMath/>
        </w:rPr>
      </w:pPr>
      <m:oMathPara>
        <m:oMath>
          <m:r>
            <w:rPr>
              <w:rFonts w:ascii="Cambria Math" w:hAnsi="Cambria Math" w:cs="Times New Roman"/>
              <w:color w:val="1D1D1D"/>
              <w:sz w:val="24"/>
              <w:szCs w:val="24"/>
              <w:shd w:val="clear" w:color="auto" w:fill="FFFFFF"/>
            </w:rPr>
            <m:t>H0: The BMI is not related to the patient characteristics in the Framingham Heart Study</m:t>
          </m:r>
        </m:oMath>
      </m:oMathPara>
    </w:p>
    <w:p w:rsidR="00DE1D08" w:rsidRPr="00896CEF" w:rsidRDefault="00896CEF" w:rsidP="00CB398E">
      <w:pPr>
        <w:spacing w:line="480" w:lineRule="auto"/>
        <w:rPr>
          <w:rFonts w:ascii="Cambria Math" w:hAnsi="Cambria Math" w:cs="Times New Roman"/>
          <w:sz w:val="24"/>
          <w:szCs w:val="24"/>
          <w:oMath/>
        </w:rPr>
      </w:pPr>
      <m:oMathPara>
        <m:oMath>
          <m:r>
            <w:rPr>
              <w:rFonts w:ascii="Cambria Math" w:hAnsi="Cambria Math" w:cs="Times New Roman"/>
              <w:color w:val="1D1D1D"/>
              <w:sz w:val="24"/>
              <w:szCs w:val="24"/>
              <w:shd w:val="clear" w:color="auto" w:fill="FFFFFF"/>
            </w:rPr>
            <m:t>H1: The BMI is related to the patient characteristics in the Framingham Heart Study</m:t>
          </m:r>
        </m:oMath>
      </m:oMathPara>
    </w:p>
    <w:p w:rsidR="005F2027" w:rsidRPr="005F2027" w:rsidRDefault="00940E62" w:rsidP="006315F9">
      <w:pPr>
        <w:spacing w:after="0" w:line="480" w:lineRule="auto"/>
        <w:ind w:firstLine="720"/>
        <w:contextualSpacing/>
        <w:rPr>
          <w:rFonts w:ascii="Times New Roman" w:hAnsi="Times New Roman" w:cs="Times New Roman"/>
          <w:color w:val="1D1D1D"/>
          <w:sz w:val="24"/>
          <w:szCs w:val="24"/>
          <w:shd w:val="clear" w:color="auto" w:fill="FFFFFF"/>
        </w:rPr>
      </w:pPr>
      <w:r w:rsidRPr="00FF3087">
        <w:rPr>
          <w:rFonts w:ascii="Times New Roman" w:hAnsi="Times New Roman" w:cs="Times New Roman"/>
          <w:color w:val="4D4F51"/>
          <w:sz w:val="24"/>
          <w:szCs w:val="24"/>
        </w:rPr>
        <w:t xml:space="preserve">From the above result, the null hypothesis indicated that the mean for BMI on the </w:t>
      </w:r>
      <w:r w:rsidR="007749AE" w:rsidRPr="00FF3087">
        <w:rPr>
          <w:rFonts w:ascii="Times New Roman" w:hAnsi="Times New Roman" w:cs="Times New Roman"/>
          <w:color w:val="4D4F51"/>
          <w:sz w:val="24"/>
          <w:szCs w:val="24"/>
        </w:rPr>
        <w:t>patients</w:t>
      </w:r>
      <w:r w:rsidR="004D40CF" w:rsidRPr="00FF3087">
        <w:rPr>
          <w:rFonts w:ascii="Times New Roman" w:hAnsi="Times New Roman" w:cs="Times New Roman"/>
          <w:color w:val="4D4F51"/>
          <w:sz w:val="24"/>
          <w:szCs w:val="24"/>
        </w:rPr>
        <w:t>'</w:t>
      </w:r>
      <w:r w:rsidRPr="00FF3087">
        <w:rPr>
          <w:rFonts w:ascii="Times New Roman" w:hAnsi="Times New Roman" w:cs="Times New Roman"/>
          <w:color w:val="4D4F51"/>
          <w:sz w:val="24"/>
          <w:szCs w:val="24"/>
        </w:rPr>
        <w:t xml:space="preserve"> characteristics was equal for the variables. This was because the p-value </w:t>
      </w:r>
      <w:r w:rsidRPr="002840F0">
        <w:rPr>
          <w:rFonts w:ascii="Times New Roman" w:eastAsia="Times New Roman" w:hAnsi="Times New Roman" w:cs="Times New Roman"/>
          <w:color w:val="000000"/>
          <w:sz w:val="24"/>
          <w:szCs w:val="24"/>
        </w:rPr>
        <w:t>0.022809</w:t>
      </w:r>
      <w:r w:rsidRPr="00FF3087">
        <w:rPr>
          <w:rFonts w:ascii="Times New Roman" w:eastAsia="Times New Roman" w:hAnsi="Times New Roman" w:cs="Times New Roman"/>
          <w:color w:val="000000"/>
          <w:sz w:val="24"/>
          <w:szCs w:val="24"/>
        </w:rPr>
        <w:t xml:space="preserve"> was smaller than the value of </w:t>
      </w:r>
      <w:r w:rsidR="004D40CF" w:rsidRPr="00FF3087">
        <w:rPr>
          <w:rFonts w:ascii="Times New Roman" w:eastAsia="Times New Roman" w:hAnsi="Times New Roman" w:cs="Times New Roman"/>
          <w:color w:val="000000"/>
          <w:sz w:val="24"/>
          <w:szCs w:val="24"/>
        </w:rPr>
        <w:t xml:space="preserve">the </w:t>
      </w:r>
      <w:r w:rsidRPr="00FF3087">
        <w:rPr>
          <w:rFonts w:ascii="Times New Roman" w:eastAsia="Times New Roman" w:hAnsi="Times New Roman" w:cs="Times New Roman"/>
          <w:color w:val="000000"/>
          <w:sz w:val="24"/>
          <w:szCs w:val="24"/>
        </w:rPr>
        <w:t>significance level</w:t>
      </w:r>
      <w:r w:rsidR="00087612" w:rsidRPr="00FF3087">
        <w:rPr>
          <w:rFonts w:ascii="Times New Roman" w:eastAsia="Times New Roman" w:hAnsi="Times New Roman" w:cs="Times New Roman"/>
          <w:color w:val="000000"/>
          <w:sz w:val="24"/>
          <w:szCs w:val="24"/>
        </w:rPr>
        <w:t xml:space="preserve"> of</w:t>
      </w:r>
      <w:r w:rsidRPr="00FF3087">
        <w:rPr>
          <w:rFonts w:ascii="Times New Roman" w:eastAsia="Times New Roman" w:hAnsi="Times New Roman" w:cs="Times New Roman"/>
          <w:color w:val="000000"/>
          <w:sz w:val="24"/>
          <w:szCs w:val="24"/>
        </w:rPr>
        <w:t xml:space="preserve"> 0.05.</w:t>
      </w:r>
      <w:r w:rsidR="00DE1D08" w:rsidRPr="00FF3087">
        <w:rPr>
          <w:rFonts w:ascii="Times New Roman" w:eastAsia="Times New Roman" w:hAnsi="Times New Roman" w:cs="Times New Roman"/>
          <w:color w:val="000000"/>
          <w:sz w:val="24"/>
          <w:szCs w:val="24"/>
        </w:rPr>
        <w:t xml:space="preserve"> Therefore, you can reject the null hypothesis and conclude that </w:t>
      </w:r>
      <w:r w:rsidR="00DE1D08" w:rsidRPr="00FF3087">
        <w:rPr>
          <w:rFonts w:ascii="Times New Roman" w:hAnsi="Times New Roman" w:cs="Times New Roman"/>
          <w:color w:val="1D1D1D"/>
          <w:sz w:val="24"/>
          <w:szCs w:val="24"/>
          <w:shd w:val="clear" w:color="auto" w:fill="FFFFFF"/>
        </w:rPr>
        <w:t xml:space="preserve">BMI is related to the </w:t>
      </w:r>
      <w:r w:rsidR="004D40CF" w:rsidRPr="00FF3087">
        <w:rPr>
          <w:rFonts w:ascii="Times New Roman" w:hAnsi="Times New Roman" w:cs="Times New Roman"/>
          <w:color w:val="1D1D1D"/>
          <w:sz w:val="24"/>
          <w:szCs w:val="24"/>
          <w:shd w:val="clear" w:color="auto" w:fill="FFFFFF"/>
        </w:rPr>
        <w:t>Framingham Heart Study's patient characteristics</w:t>
      </w:r>
      <w:r w:rsidR="00DE1D08" w:rsidRPr="00FF3087">
        <w:rPr>
          <w:rFonts w:ascii="Times New Roman" w:hAnsi="Times New Roman" w:cs="Times New Roman"/>
          <w:color w:val="1D1D1D"/>
          <w:sz w:val="24"/>
          <w:szCs w:val="24"/>
          <w:shd w:val="clear" w:color="auto" w:fill="FFFFFF"/>
        </w:rPr>
        <w:t>.</w:t>
      </w:r>
    </w:p>
    <w:p w:rsidR="00011493" w:rsidRPr="00FF3087" w:rsidRDefault="00011493" w:rsidP="006315F9">
      <w:pPr>
        <w:spacing w:after="0" w:line="480" w:lineRule="auto"/>
        <w:contextualSpacing/>
        <w:jc w:val="center"/>
        <w:rPr>
          <w:rFonts w:ascii="Times New Roman" w:hAnsi="Times New Roman" w:cs="Times New Roman"/>
          <w:b/>
          <w:bCs/>
          <w:color w:val="1D1D1D"/>
          <w:sz w:val="24"/>
          <w:szCs w:val="24"/>
          <w:shd w:val="clear" w:color="auto" w:fill="FFFFFF"/>
        </w:rPr>
      </w:pPr>
      <w:r w:rsidRPr="00FF3087">
        <w:rPr>
          <w:rFonts w:ascii="Times New Roman" w:hAnsi="Times New Roman" w:cs="Times New Roman"/>
          <w:b/>
          <w:bCs/>
          <w:color w:val="1D1D1D"/>
          <w:sz w:val="24"/>
          <w:szCs w:val="24"/>
          <w:shd w:val="clear" w:color="auto" w:fill="FFFFFF"/>
        </w:rPr>
        <w:t>Conclusion</w:t>
      </w:r>
    </w:p>
    <w:p w:rsidR="00C43724" w:rsidRDefault="004D40CF" w:rsidP="006315F9">
      <w:pPr>
        <w:spacing w:after="0" w:line="480" w:lineRule="auto"/>
        <w:ind w:firstLine="720"/>
        <w:contextualSpacing/>
        <w:rPr>
          <w:rFonts w:ascii="Times New Roman" w:hAnsi="Times New Roman" w:cs="Times New Roman"/>
          <w:color w:val="1D1D1D"/>
          <w:sz w:val="24"/>
          <w:szCs w:val="24"/>
          <w:shd w:val="clear" w:color="auto" w:fill="FFFFFF"/>
        </w:rPr>
      </w:pPr>
      <w:r w:rsidRPr="00FF3087">
        <w:rPr>
          <w:rFonts w:ascii="Times New Roman" w:hAnsi="Times New Roman" w:cs="Times New Roman"/>
          <w:color w:val="1D1D1D"/>
          <w:sz w:val="24"/>
          <w:szCs w:val="24"/>
          <w:shd w:val="clear" w:color="auto" w:fill="FFFFFF"/>
        </w:rPr>
        <w:t>The analysi</w:t>
      </w:r>
      <w:r w:rsidR="00C43724" w:rsidRPr="00FF3087">
        <w:rPr>
          <w:rFonts w:ascii="Times New Roman" w:hAnsi="Times New Roman" w:cs="Times New Roman"/>
          <w:color w:val="1D1D1D"/>
          <w:sz w:val="24"/>
          <w:szCs w:val="24"/>
          <w:shd w:val="clear" w:color="auto" w:fill="FFFFFF"/>
        </w:rPr>
        <w:t xml:space="preserve">s highlighted that BMI is related to the patient characteristics in the Framingham Heart Study. This was made an inference based on the ANOVA p-value compared with the significant value at 0.05. However, the examination may suggest that the </w:t>
      </w:r>
      <w:r w:rsidRPr="00FF3087">
        <w:rPr>
          <w:rFonts w:ascii="Times New Roman" w:hAnsi="Times New Roman" w:cs="Times New Roman"/>
          <w:color w:val="1D1D1D"/>
          <w:sz w:val="24"/>
          <w:szCs w:val="24"/>
          <w:shd w:val="clear" w:color="auto" w:fill="FFFFFF"/>
        </w:rPr>
        <w:t>BMI's various characteristics may be examined for the reduction of the BMI disease regarding the patients'</w:t>
      </w:r>
      <w:r w:rsidR="00C43724" w:rsidRPr="00FF3087">
        <w:rPr>
          <w:rFonts w:ascii="Times New Roman" w:hAnsi="Times New Roman" w:cs="Times New Roman"/>
          <w:color w:val="1D1D1D"/>
          <w:sz w:val="24"/>
          <w:szCs w:val="24"/>
          <w:shd w:val="clear" w:color="auto" w:fill="FFFFFF"/>
        </w:rPr>
        <w:t xml:space="preserve"> characteristics.</w:t>
      </w:r>
    </w:p>
    <w:p w:rsidR="004061E2" w:rsidRDefault="004061E2">
      <w:pPr>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br w:type="page"/>
      </w:r>
    </w:p>
    <w:p w:rsidR="00AE37A2" w:rsidRPr="00AE37A2" w:rsidRDefault="00AE37A2" w:rsidP="00AE37A2">
      <w:pPr>
        <w:spacing w:line="480" w:lineRule="auto"/>
        <w:jc w:val="center"/>
        <w:rPr>
          <w:rFonts w:ascii="Times New Roman" w:hAnsi="Times New Roman" w:cs="Times New Roman"/>
          <w:b/>
          <w:bCs/>
          <w:color w:val="1D1D1D"/>
          <w:sz w:val="24"/>
          <w:szCs w:val="24"/>
          <w:shd w:val="clear" w:color="auto" w:fill="FFFFFF"/>
        </w:rPr>
      </w:pPr>
      <w:r w:rsidRPr="00AE37A2">
        <w:rPr>
          <w:rFonts w:ascii="Times New Roman" w:hAnsi="Times New Roman" w:cs="Times New Roman"/>
          <w:b/>
          <w:bCs/>
          <w:color w:val="1D1D1D"/>
          <w:sz w:val="24"/>
          <w:szCs w:val="24"/>
          <w:shd w:val="clear" w:color="auto" w:fill="FFFFFF"/>
        </w:rPr>
        <w:t>References</w:t>
      </w:r>
    </w:p>
    <w:p w:rsidR="00AE37A2" w:rsidRPr="000D149C" w:rsidRDefault="00AE37A2" w:rsidP="00AE37A2">
      <w:pPr>
        <w:spacing w:line="480" w:lineRule="auto"/>
        <w:ind w:left="720" w:hanging="720"/>
        <w:rPr>
          <w:rFonts w:ascii="Times New Roman" w:hAnsi="Times New Roman" w:cs="Times New Roman"/>
          <w:color w:val="222222"/>
          <w:sz w:val="24"/>
          <w:szCs w:val="24"/>
          <w:shd w:val="clear" w:color="auto" w:fill="FFFFFF"/>
        </w:rPr>
      </w:pPr>
      <w:r w:rsidRPr="000D149C">
        <w:rPr>
          <w:rFonts w:ascii="Times New Roman" w:hAnsi="Times New Roman" w:cs="Times New Roman"/>
          <w:color w:val="222222"/>
          <w:sz w:val="24"/>
          <w:szCs w:val="24"/>
          <w:shd w:val="clear" w:color="auto" w:fill="FFFFFF"/>
        </w:rPr>
        <w:t>Karadag, F., Karul, A. B., Cildag, O., Altun, C., &amp; Gurgey, O. (2004). Determinants of BMI in patients with COPD. </w:t>
      </w:r>
      <w:r w:rsidRPr="000D149C">
        <w:rPr>
          <w:rFonts w:ascii="Times New Roman" w:hAnsi="Times New Roman" w:cs="Times New Roman"/>
          <w:i/>
          <w:iCs/>
          <w:color w:val="222222"/>
          <w:sz w:val="24"/>
          <w:szCs w:val="24"/>
          <w:shd w:val="clear" w:color="auto" w:fill="FFFFFF"/>
        </w:rPr>
        <w:t>Respirology</w:t>
      </w:r>
      <w:r w:rsidRPr="000D149C">
        <w:rPr>
          <w:rFonts w:ascii="Times New Roman" w:hAnsi="Times New Roman" w:cs="Times New Roman"/>
          <w:color w:val="222222"/>
          <w:sz w:val="24"/>
          <w:szCs w:val="24"/>
          <w:shd w:val="clear" w:color="auto" w:fill="FFFFFF"/>
        </w:rPr>
        <w:t>, </w:t>
      </w:r>
      <w:r w:rsidRPr="000D149C">
        <w:rPr>
          <w:rFonts w:ascii="Times New Roman" w:hAnsi="Times New Roman" w:cs="Times New Roman"/>
          <w:i/>
          <w:iCs/>
          <w:color w:val="222222"/>
          <w:sz w:val="24"/>
          <w:szCs w:val="24"/>
          <w:shd w:val="clear" w:color="auto" w:fill="FFFFFF"/>
        </w:rPr>
        <w:t>9</w:t>
      </w:r>
      <w:r w:rsidRPr="000D149C">
        <w:rPr>
          <w:rFonts w:ascii="Times New Roman" w:hAnsi="Times New Roman" w:cs="Times New Roman"/>
          <w:color w:val="222222"/>
          <w:sz w:val="24"/>
          <w:szCs w:val="24"/>
          <w:shd w:val="clear" w:color="auto" w:fill="FFFFFF"/>
        </w:rPr>
        <w:t>(1), 70-75.</w:t>
      </w:r>
    </w:p>
    <w:p w:rsidR="00AE37A2" w:rsidRPr="000D149C" w:rsidRDefault="00AE37A2" w:rsidP="00AE37A2">
      <w:pPr>
        <w:spacing w:line="480" w:lineRule="auto"/>
        <w:ind w:left="720" w:hanging="720"/>
        <w:rPr>
          <w:rFonts w:ascii="Times New Roman" w:hAnsi="Times New Roman" w:cs="Times New Roman"/>
          <w:sz w:val="24"/>
          <w:szCs w:val="24"/>
        </w:rPr>
      </w:pPr>
      <w:r w:rsidRPr="000D149C">
        <w:rPr>
          <w:rFonts w:ascii="Times New Roman" w:hAnsi="Times New Roman" w:cs="Times New Roman"/>
          <w:color w:val="222222"/>
          <w:sz w:val="24"/>
          <w:szCs w:val="24"/>
          <w:shd w:val="clear" w:color="auto" w:fill="FFFFFF"/>
        </w:rPr>
        <w:t>Swenne, I. (2016). Influence of premorbid BMI on clinical characteristics at presentation of adolescent girls with eating disorders. </w:t>
      </w:r>
      <w:r w:rsidRPr="000D149C">
        <w:rPr>
          <w:rFonts w:ascii="Times New Roman" w:hAnsi="Times New Roman" w:cs="Times New Roman"/>
          <w:i/>
          <w:iCs/>
          <w:color w:val="222222"/>
          <w:sz w:val="24"/>
          <w:szCs w:val="24"/>
          <w:shd w:val="clear" w:color="auto" w:fill="FFFFFF"/>
        </w:rPr>
        <w:t>BMC psychiatry</w:t>
      </w:r>
      <w:r w:rsidRPr="000D149C">
        <w:rPr>
          <w:rFonts w:ascii="Times New Roman" w:hAnsi="Times New Roman" w:cs="Times New Roman"/>
          <w:color w:val="222222"/>
          <w:sz w:val="24"/>
          <w:szCs w:val="24"/>
          <w:shd w:val="clear" w:color="auto" w:fill="FFFFFF"/>
        </w:rPr>
        <w:t>, </w:t>
      </w:r>
      <w:r w:rsidRPr="000D149C">
        <w:rPr>
          <w:rFonts w:ascii="Times New Roman" w:hAnsi="Times New Roman" w:cs="Times New Roman"/>
          <w:i/>
          <w:iCs/>
          <w:color w:val="222222"/>
          <w:sz w:val="24"/>
          <w:szCs w:val="24"/>
          <w:shd w:val="clear" w:color="auto" w:fill="FFFFFF"/>
        </w:rPr>
        <w:t>16</w:t>
      </w:r>
      <w:r w:rsidRPr="000D149C">
        <w:rPr>
          <w:rFonts w:ascii="Times New Roman" w:hAnsi="Times New Roman" w:cs="Times New Roman"/>
          <w:color w:val="222222"/>
          <w:sz w:val="24"/>
          <w:szCs w:val="24"/>
          <w:shd w:val="clear" w:color="auto" w:fill="FFFFFF"/>
        </w:rPr>
        <w:t>(1), 81.</w:t>
      </w:r>
    </w:p>
    <w:p w:rsidR="00011493" w:rsidRPr="00FF3087" w:rsidRDefault="00011493" w:rsidP="00CB398E">
      <w:pPr>
        <w:spacing w:line="480" w:lineRule="auto"/>
        <w:rPr>
          <w:rFonts w:ascii="Times New Roman" w:hAnsi="Times New Roman" w:cs="Times New Roman"/>
          <w:color w:val="1D1D1D"/>
          <w:sz w:val="24"/>
          <w:szCs w:val="24"/>
          <w:shd w:val="clear" w:color="auto" w:fill="FFFFFF"/>
        </w:rPr>
      </w:pPr>
    </w:p>
    <w:p w:rsidR="00EC68E8" w:rsidRPr="00FF3087" w:rsidRDefault="00EC68E8" w:rsidP="00CB398E">
      <w:pPr>
        <w:spacing w:line="480" w:lineRule="auto"/>
        <w:rPr>
          <w:rFonts w:ascii="Times New Roman" w:hAnsi="Times New Roman" w:cs="Times New Roman"/>
          <w:color w:val="1D1D1D"/>
          <w:sz w:val="24"/>
          <w:szCs w:val="24"/>
          <w:shd w:val="clear" w:color="auto" w:fill="FFFFFF"/>
        </w:rPr>
      </w:pPr>
    </w:p>
    <w:p w:rsidR="00EC68E8" w:rsidRPr="00FF3087" w:rsidRDefault="00EC68E8" w:rsidP="00CB398E">
      <w:pPr>
        <w:spacing w:line="480" w:lineRule="auto"/>
        <w:rPr>
          <w:rFonts w:ascii="Times New Roman" w:hAnsi="Times New Roman" w:cs="Times New Roman"/>
          <w:color w:val="1D1D1D"/>
          <w:sz w:val="24"/>
          <w:szCs w:val="24"/>
          <w:shd w:val="clear" w:color="auto" w:fill="FFFFFF"/>
        </w:rPr>
      </w:pPr>
    </w:p>
    <w:p w:rsidR="00911BB3" w:rsidRPr="00FF3087" w:rsidRDefault="00911BB3" w:rsidP="00CB398E">
      <w:pPr>
        <w:spacing w:line="480" w:lineRule="auto"/>
        <w:rPr>
          <w:rFonts w:ascii="Times New Roman" w:hAnsi="Times New Roman" w:cs="Times New Roman"/>
          <w:color w:val="1D1D1D"/>
          <w:sz w:val="24"/>
          <w:szCs w:val="24"/>
          <w:shd w:val="clear" w:color="auto" w:fill="FFFFFF"/>
        </w:rPr>
      </w:pPr>
    </w:p>
    <w:sectPr w:rsidR="00911BB3" w:rsidRPr="00FF3087" w:rsidSect="004B1A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97F" w:rsidRDefault="008F097F" w:rsidP="004B1AB2">
      <w:pPr>
        <w:spacing w:after="0" w:line="240" w:lineRule="auto"/>
      </w:pPr>
      <w:r>
        <w:separator/>
      </w:r>
    </w:p>
  </w:endnote>
  <w:endnote w:type="continuationSeparator" w:id="0">
    <w:p w:rsidR="008F097F" w:rsidRDefault="008F097F" w:rsidP="004B1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97F" w:rsidRDefault="008F097F" w:rsidP="004B1AB2">
      <w:pPr>
        <w:spacing w:after="0" w:line="240" w:lineRule="auto"/>
      </w:pPr>
      <w:r>
        <w:separator/>
      </w:r>
    </w:p>
  </w:footnote>
  <w:footnote w:type="continuationSeparator" w:id="0">
    <w:p w:rsidR="008F097F" w:rsidRDefault="008F097F" w:rsidP="004B1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AB2" w:rsidRPr="004B1AB2" w:rsidRDefault="004B1AB2">
    <w:pPr>
      <w:pStyle w:val="Header"/>
      <w:jc w:val="right"/>
      <w:rPr>
        <w:rFonts w:ascii="Times New Roman" w:hAnsi="Times New Roman" w:cs="Times New Roman"/>
        <w:sz w:val="24"/>
        <w:szCs w:val="24"/>
      </w:rPr>
    </w:pPr>
    <w:r w:rsidRPr="004B1AB2">
      <w:rPr>
        <w:rFonts w:ascii="Times New Roman" w:hAnsi="Times New Roman" w:cs="Times New Roman"/>
        <w:sz w:val="24"/>
        <w:szCs w:val="24"/>
      </w:rPr>
      <w:t>ANOVA ANALYSIS REPORT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26179261"/>
        <w:docPartObj>
          <w:docPartGallery w:val="Page Numbers (Top of Page)"/>
          <w:docPartUnique/>
        </w:docPartObj>
      </w:sdtPr>
      <w:sdtEndPr>
        <w:rPr>
          <w:noProof/>
        </w:rPr>
      </w:sdtEndPr>
      <w:sdtContent>
        <w:r w:rsidR="00E93BC8" w:rsidRPr="004B1AB2">
          <w:rPr>
            <w:rFonts w:ascii="Times New Roman" w:hAnsi="Times New Roman" w:cs="Times New Roman"/>
            <w:sz w:val="24"/>
            <w:szCs w:val="24"/>
          </w:rPr>
          <w:fldChar w:fldCharType="begin"/>
        </w:r>
        <w:r w:rsidRPr="004B1AB2">
          <w:rPr>
            <w:rFonts w:ascii="Times New Roman" w:hAnsi="Times New Roman" w:cs="Times New Roman"/>
            <w:sz w:val="24"/>
            <w:szCs w:val="24"/>
          </w:rPr>
          <w:instrText xml:space="preserve"> PAGE   \* MERGEFORMAT </w:instrText>
        </w:r>
        <w:r w:rsidR="00E93BC8" w:rsidRPr="004B1AB2">
          <w:rPr>
            <w:rFonts w:ascii="Times New Roman" w:hAnsi="Times New Roman" w:cs="Times New Roman"/>
            <w:sz w:val="24"/>
            <w:szCs w:val="24"/>
          </w:rPr>
          <w:fldChar w:fldCharType="separate"/>
        </w:r>
        <w:r w:rsidR="006315F9">
          <w:rPr>
            <w:rFonts w:ascii="Times New Roman" w:hAnsi="Times New Roman" w:cs="Times New Roman"/>
            <w:noProof/>
            <w:sz w:val="24"/>
            <w:szCs w:val="24"/>
          </w:rPr>
          <w:t>2</w:t>
        </w:r>
        <w:r w:rsidR="00E93BC8" w:rsidRPr="004B1AB2">
          <w:rPr>
            <w:rFonts w:ascii="Times New Roman" w:hAnsi="Times New Roman" w:cs="Times New Roman"/>
            <w:noProof/>
            <w:sz w:val="24"/>
            <w:szCs w:val="24"/>
          </w:rPr>
          <w:fldChar w:fldCharType="end"/>
        </w:r>
      </w:sdtContent>
    </w:sdt>
  </w:p>
  <w:p w:rsidR="004B1AB2" w:rsidRDefault="004B1A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AB2" w:rsidRPr="004B1AB2" w:rsidRDefault="004B1AB2" w:rsidP="004B1AB2">
    <w:pPr>
      <w:pStyle w:val="Header"/>
      <w:spacing w:line="480" w:lineRule="auto"/>
      <w:jc w:val="right"/>
      <w:rPr>
        <w:rFonts w:ascii="Times New Roman" w:hAnsi="Times New Roman" w:cs="Times New Roman"/>
        <w:sz w:val="24"/>
        <w:szCs w:val="24"/>
      </w:rPr>
    </w:pPr>
    <w:r w:rsidRPr="004B1AB2">
      <w:rPr>
        <w:rFonts w:ascii="Times New Roman" w:hAnsi="Times New Roman" w:cs="Times New Roman"/>
        <w:sz w:val="24"/>
        <w:szCs w:val="24"/>
      </w:rPr>
      <w:t>Running head: ANOVA ANALYSIS REPORT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10187410"/>
        <w:docPartObj>
          <w:docPartGallery w:val="Page Numbers (Top of Page)"/>
          <w:docPartUnique/>
        </w:docPartObj>
      </w:sdtPr>
      <w:sdtEndPr>
        <w:rPr>
          <w:noProof/>
        </w:rPr>
      </w:sdtEndPr>
      <w:sdtContent>
        <w:r w:rsidR="00E93BC8" w:rsidRPr="004B1AB2">
          <w:rPr>
            <w:rFonts w:ascii="Times New Roman" w:hAnsi="Times New Roman" w:cs="Times New Roman"/>
            <w:sz w:val="24"/>
            <w:szCs w:val="24"/>
          </w:rPr>
          <w:fldChar w:fldCharType="begin"/>
        </w:r>
        <w:r w:rsidRPr="004B1AB2">
          <w:rPr>
            <w:rFonts w:ascii="Times New Roman" w:hAnsi="Times New Roman" w:cs="Times New Roman"/>
            <w:sz w:val="24"/>
            <w:szCs w:val="24"/>
          </w:rPr>
          <w:instrText xml:space="preserve"> PAGE   \* MERGEFORMAT </w:instrText>
        </w:r>
        <w:r w:rsidR="00E93BC8" w:rsidRPr="004B1AB2">
          <w:rPr>
            <w:rFonts w:ascii="Times New Roman" w:hAnsi="Times New Roman" w:cs="Times New Roman"/>
            <w:sz w:val="24"/>
            <w:szCs w:val="24"/>
          </w:rPr>
          <w:fldChar w:fldCharType="separate"/>
        </w:r>
        <w:r w:rsidR="008F097F">
          <w:rPr>
            <w:rFonts w:ascii="Times New Roman" w:hAnsi="Times New Roman" w:cs="Times New Roman"/>
            <w:noProof/>
            <w:sz w:val="24"/>
            <w:szCs w:val="24"/>
          </w:rPr>
          <w:t>1</w:t>
        </w:r>
        <w:r w:rsidR="00E93BC8" w:rsidRPr="004B1AB2">
          <w:rPr>
            <w:rFonts w:ascii="Times New Roman" w:hAnsi="Times New Roman" w:cs="Times New Roman"/>
            <w:noProof/>
            <w:sz w:val="24"/>
            <w:szCs w:val="24"/>
          </w:rPr>
          <w:fldChar w:fldCharType="end"/>
        </w:r>
      </w:sdtContent>
    </w:sdt>
  </w:p>
  <w:p w:rsidR="004B1AB2" w:rsidRDefault="004B1A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TM1MLKwNDCwNARCSyUdpeDU4uLM/DyQAqNaAHkQMeAsAAAA"/>
  </w:docVars>
  <w:rsids>
    <w:rsidRoot w:val="002840F0"/>
    <w:rsid w:val="00011493"/>
    <w:rsid w:val="00035E9C"/>
    <w:rsid w:val="00087612"/>
    <w:rsid w:val="000B189C"/>
    <w:rsid w:val="000D1813"/>
    <w:rsid w:val="00123FA1"/>
    <w:rsid w:val="001659BB"/>
    <w:rsid w:val="001D7C96"/>
    <w:rsid w:val="002840F0"/>
    <w:rsid w:val="004061E2"/>
    <w:rsid w:val="00471CEB"/>
    <w:rsid w:val="00484F8B"/>
    <w:rsid w:val="00486B58"/>
    <w:rsid w:val="004B1AB2"/>
    <w:rsid w:val="004D40CF"/>
    <w:rsid w:val="005022FB"/>
    <w:rsid w:val="005601F0"/>
    <w:rsid w:val="00591B60"/>
    <w:rsid w:val="005E3DF2"/>
    <w:rsid w:val="005F2027"/>
    <w:rsid w:val="006315F9"/>
    <w:rsid w:val="006618E0"/>
    <w:rsid w:val="006B39AC"/>
    <w:rsid w:val="007749AE"/>
    <w:rsid w:val="008255F7"/>
    <w:rsid w:val="00872F91"/>
    <w:rsid w:val="00896CEF"/>
    <w:rsid w:val="008B4788"/>
    <w:rsid w:val="008F097F"/>
    <w:rsid w:val="00911BB3"/>
    <w:rsid w:val="00940E62"/>
    <w:rsid w:val="00964DE7"/>
    <w:rsid w:val="00982C51"/>
    <w:rsid w:val="00A31344"/>
    <w:rsid w:val="00A52F1D"/>
    <w:rsid w:val="00AE37A2"/>
    <w:rsid w:val="00B65350"/>
    <w:rsid w:val="00BA10B5"/>
    <w:rsid w:val="00BD1119"/>
    <w:rsid w:val="00BE6741"/>
    <w:rsid w:val="00C43724"/>
    <w:rsid w:val="00C67213"/>
    <w:rsid w:val="00C75CA1"/>
    <w:rsid w:val="00CA649F"/>
    <w:rsid w:val="00CB398E"/>
    <w:rsid w:val="00CE3ACA"/>
    <w:rsid w:val="00CE59AD"/>
    <w:rsid w:val="00D96A2A"/>
    <w:rsid w:val="00DE1D08"/>
    <w:rsid w:val="00E81A4B"/>
    <w:rsid w:val="00E82814"/>
    <w:rsid w:val="00E93BC8"/>
    <w:rsid w:val="00E94E2C"/>
    <w:rsid w:val="00E96D21"/>
    <w:rsid w:val="00EC68E8"/>
    <w:rsid w:val="00EE11B7"/>
    <w:rsid w:val="00F0026A"/>
    <w:rsid w:val="00F21F52"/>
    <w:rsid w:val="00FF30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AB2"/>
  </w:style>
  <w:style w:type="paragraph" w:styleId="Footer">
    <w:name w:val="footer"/>
    <w:basedOn w:val="Normal"/>
    <w:link w:val="FooterChar"/>
    <w:uiPriority w:val="99"/>
    <w:unhideWhenUsed/>
    <w:rsid w:val="004B1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AB2"/>
  </w:style>
  <w:style w:type="paragraph" w:styleId="BalloonText">
    <w:name w:val="Balloon Text"/>
    <w:basedOn w:val="Normal"/>
    <w:link w:val="BalloonTextChar"/>
    <w:uiPriority w:val="99"/>
    <w:semiHidden/>
    <w:unhideWhenUsed/>
    <w:rsid w:val="00E94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E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367034">
      <w:bodyDiv w:val="1"/>
      <w:marLeft w:val="0"/>
      <w:marRight w:val="0"/>
      <w:marTop w:val="0"/>
      <w:marBottom w:val="0"/>
      <w:divBdr>
        <w:top w:val="none" w:sz="0" w:space="0" w:color="auto"/>
        <w:left w:val="none" w:sz="0" w:space="0" w:color="auto"/>
        <w:bottom w:val="none" w:sz="0" w:space="0" w:color="auto"/>
        <w:right w:val="none" w:sz="0" w:space="0" w:color="auto"/>
      </w:divBdr>
    </w:div>
    <w:div w:id="1400521272">
      <w:bodyDiv w:val="1"/>
      <w:marLeft w:val="0"/>
      <w:marRight w:val="0"/>
      <w:marTop w:val="0"/>
      <w:marBottom w:val="0"/>
      <w:divBdr>
        <w:top w:val="none" w:sz="0" w:space="0" w:color="auto"/>
        <w:left w:val="none" w:sz="0" w:space="0" w:color="auto"/>
        <w:bottom w:val="none" w:sz="0" w:space="0" w:color="auto"/>
        <w:right w:val="none" w:sz="0" w:space="0" w:color="auto"/>
      </w:divBdr>
    </w:div>
    <w:div w:id="188613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 Onyoni</dc:creator>
  <cp:lastModifiedBy>Simon</cp:lastModifiedBy>
  <cp:revision>2</cp:revision>
  <dcterms:created xsi:type="dcterms:W3CDTF">2020-10-07T18:48:00Z</dcterms:created>
  <dcterms:modified xsi:type="dcterms:W3CDTF">2020-10-07T18:48:00Z</dcterms:modified>
</cp:coreProperties>
</file>